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D1A7" w14:textId="77777777" w:rsidR="009A3E71" w:rsidRDefault="009A3E71" w:rsidP="009A3E71">
      <w:pPr>
        <w:jc w:val="center"/>
        <w:rPr>
          <w:rFonts w:ascii="Arial" w:hAnsi="Arial" w:cs="Arial"/>
          <w:b/>
          <w:bCs/>
          <w:sz w:val="56"/>
          <w:szCs w:val="56"/>
          <w:lang w:eastAsia="en-ZW"/>
        </w:rPr>
      </w:pPr>
      <w:r>
        <w:rPr>
          <w:rFonts w:ascii="Arial" w:hAnsi="Arial" w:cs="Arial"/>
          <w:b/>
          <w:bCs/>
          <w:sz w:val="56"/>
          <w:szCs w:val="56"/>
        </w:rPr>
        <w:t>BILL WATCH 29/2020</w:t>
      </w:r>
    </w:p>
    <w:p w14:paraId="3FC2D3CD" w14:textId="77777777" w:rsidR="009A3E71" w:rsidRDefault="009A3E71" w:rsidP="009A3E71">
      <w:pPr>
        <w:spacing w:after="120"/>
        <w:jc w:val="center"/>
        <w:rPr>
          <w:rFonts w:ascii="Arial" w:hAnsi="Arial" w:cs="Arial"/>
          <w:b/>
          <w:bCs/>
          <w:sz w:val="28"/>
          <w:szCs w:val="28"/>
        </w:rPr>
      </w:pPr>
      <w:r>
        <w:rPr>
          <w:rFonts w:ascii="Arial" w:hAnsi="Arial" w:cs="Arial"/>
          <w:b/>
          <w:bCs/>
          <w:sz w:val="28"/>
          <w:szCs w:val="28"/>
        </w:rPr>
        <w:t>[17th May 2020]</w:t>
      </w:r>
    </w:p>
    <w:p w14:paraId="30443B09" w14:textId="77777777" w:rsidR="009A3E71" w:rsidRDefault="009A3E71" w:rsidP="009A3E71">
      <w:pPr>
        <w:spacing w:after="60"/>
        <w:jc w:val="center"/>
        <w:rPr>
          <w:rFonts w:ascii="Arial" w:hAnsi="Arial" w:cs="Arial"/>
          <w:b/>
          <w:bCs/>
          <w:color w:val="CC0000"/>
          <w:sz w:val="28"/>
          <w:szCs w:val="28"/>
        </w:rPr>
      </w:pPr>
      <w:r>
        <w:rPr>
          <w:rFonts w:ascii="Arial" w:hAnsi="Arial" w:cs="Arial"/>
          <w:b/>
          <w:bCs/>
          <w:color w:val="CC0000"/>
          <w:sz w:val="28"/>
          <w:szCs w:val="28"/>
        </w:rPr>
        <w:t>National Lockdown Extended – but with Further Relaxations</w:t>
      </w:r>
    </w:p>
    <w:p w14:paraId="4499A0C3" w14:textId="77777777" w:rsidR="009A3E71" w:rsidRDefault="009A3E71" w:rsidP="009A3E71">
      <w:pPr>
        <w:spacing w:after="180"/>
        <w:jc w:val="center"/>
        <w:rPr>
          <w:rFonts w:ascii="Arial" w:hAnsi="Arial" w:cs="Arial"/>
          <w:b/>
          <w:bCs/>
          <w:color w:val="CC0000"/>
          <w:sz w:val="28"/>
          <w:szCs w:val="28"/>
        </w:rPr>
      </w:pPr>
      <w:r>
        <w:rPr>
          <w:rFonts w:ascii="Arial" w:hAnsi="Arial" w:cs="Arial"/>
          <w:b/>
          <w:bCs/>
          <w:color w:val="CC0000"/>
          <w:sz w:val="28"/>
          <w:szCs w:val="28"/>
        </w:rPr>
        <w:t>and Subject to Fortnightly Reviews</w:t>
      </w:r>
    </w:p>
    <w:p w14:paraId="54B9202C" w14:textId="77777777" w:rsidR="009A3E71" w:rsidRDefault="009A3E71" w:rsidP="009A3E71">
      <w:pPr>
        <w:keepNext/>
        <w:autoSpaceDE w:val="0"/>
        <w:autoSpaceDN w:val="0"/>
        <w:spacing w:after="60"/>
        <w:jc w:val="center"/>
        <w:rPr>
          <w:rFonts w:ascii="Arial" w:hAnsi="Arial" w:cs="Arial"/>
          <w:sz w:val="28"/>
          <w:szCs w:val="28"/>
        </w:rPr>
      </w:pPr>
      <w:r>
        <w:rPr>
          <w:rFonts w:ascii="Arial" w:hAnsi="Arial" w:cs="Arial"/>
          <w:b/>
          <w:bCs/>
          <w:sz w:val="28"/>
          <w:szCs w:val="28"/>
          <w:u w:val="single"/>
        </w:rPr>
        <w:t>Indefinite Extension of COVID-19 National Lockdown</w:t>
      </w:r>
    </w:p>
    <w:p w14:paraId="5D140ED3" w14:textId="77777777" w:rsidR="009A3E71" w:rsidRDefault="009A3E71" w:rsidP="009A3E71">
      <w:pPr>
        <w:autoSpaceDE w:val="0"/>
        <w:autoSpaceDN w:val="0"/>
        <w:spacing w:after="60"/>
        <w:jc w:val="both"/>
        <w:rPr>
          <w:rFonts w:ascii="Arial" w:hAnsi="Arial" w:cs="Arial"/>
          <w:sz w:val="28"/>
          <w:szCs w:val="28"/>
          <w:lang w:val="en-ZW"/>
        </w:rPr>
      </w:pPr>
      <w:r>
        <w:rPr>
          <w:rFonts w:ascii="Arial" w:hAnsi="Arial" w:cs="Arial"/>
          <w:sz w:val="28"/>
          <w:szCs w:val="28"/>
        </w:rPr>
        <w:t xml:space="preserve">Following the President’s address to the nation on Saturday afternoon, 16th May, a Government Gazette Extraordinary was published on Sunday evening, 17th May.  The only Statutory Instrument [SI] published with the Gazette was SI 110/2020, which is a further amendment – No. 8 – to the COVID-19 National Lockdown Order made by the Minister of Health and Child Care.  SI 110 is available for downloading on the Veritas website here </w:t>
      </w:r>
      <w:r>
        <w:rPr>
          <w:rFonts w:ascii="Arial" w:hAnsi="Arial" w:cs="Arial"/>
          <w:i/>
          <w:iCs/>
          <w:sz w:val="28"/>
          <w:szCs w:val="28"/>
        </w:rPr>
        <w:t>[</w:t>
      </w:r>
      <w:hyperlink r:id="rId7" w:history="1">
        <w:r>
          <w:rPr>
            <w:rStyle w:val="Hyperlink"/>
            <w:rFonts w:ascii="Arial" w:hAnsi="Arial" w:cs="Arial"/>
            <w:i/>
            <w:iCs/>
            <w:sz w:val="28"/>
            <w:szCs w:val="28"/>
          </w:rPr>
          <w:t>link</w:t>
        </w:r>
      </w:hyperlink>
      <w:r>
        <w:rPr>
          <w:rFonts w:ascii="Arial" w:hAnsi="Arial" w:cs="Arial"/>
          <w:i/>
          <w:iCs/>
          <w:sz w:val="28"/>
          <w:szCs w:val="28"/>
        </w:rPr>
        <w:t>]</w:t>
      </w:r>
      <w:r>
        <w:rPr>
          <w:rFonts w:ascii="Arial" w:hAnsi="Arial" w:cs="Arial"/>
          <w:sz w:val="28"/>
          <w:szCs w:val="28"/>
        </w:rPr>
        <w:t>.  A brief outline of its content is given below.</w:t>
      </w:r>
    </w:p>
    <w:p w14:paraId="6589A27F" w14:textId="77777777" w:rsidR="009A3E71" w:rsidRDefault="009A3E71" w:rsidP="009A3E71">
      <w:pPr>
        <w:autoSpaceDE w:val="0"/>
        <w:autoSpaceDN w:val="0"/>
        <w:spacing w:after="60"/>
        <w:jc w:val="both"/>
        <w:rPr>
          <w:rFonts w:ascii="Arial" w:hAnsi="Arial" w:cs="Arial"/>
          <w:sz w:val="28"/>
          <w:szCs w:val="28"/>
        </w:rPr>
      </w:pPr>
      <w:r>
        <w:rPr>
          <w:rFonts w:ascii="Arial" w:hAnsi="Arial" w:cs="Arial"/>
          <w:sz w:val="28"/>
          <w:szCs w:val="28"/>
        </w:rPr>
        <w:t>We shall soon be posting another consolidation of the principal National Lockdown Order incorporating all amendments to date, including Amendment No. 8.</w:t>
      </w:r>
    </w:p>
    <w:p w14:paraId="6C2BC6EA" w14:textId="77777777" w:rsidR="009A3E71" w:rsidRDefault="009A3E71" w:rsidP="009A3E71">
      <w:pPr>
        <w:autoSpaceDE w:val="0"/>
        <w:autoSpaceDN w:val="0"/>
        <w:jc w:val="both"/>
        <w:rPr>
          <w:rFonts w:ascii="Arial" w:hAnsi="Arial" w:cs="Arial"/>
          <w:b/>
          <w:bCs/>
          <w:sz w:val="28"/>
          <w:szCs w:val="28"/>
        </w:rPr>
      </w:pPr>
      <w:r>
        <w:rPr>
          <w:rFonts w:ascii="Arial" w:hAnsi="Arial" w:cs="Arial"/>
          <w:b/>
          <w:bCs/>
          <w:sz w:val="28"/>
          <w:szCs w:val="28"/>
        </w:rPr>
        <w:t xml:space="preserve">Extension of National Lockdown </w:t>
      </w:r>
    </w:p>
    <w:p w14:paraId="667AE49C" w14:textId="77777777" w:rsidR="009A3E71" w:rsidRDefault="009A3E71" w:rsidP="009A3E71">
      <w:pPr>
        <w:autoSpaceDE w:val="0"/>
        <w:autoSpaceDN w:val="0"/>
        <w:spacing w:after="60"/>
        <w:jc w:val="both"/>
        <w:rPr>
          <w:rFonts w:ascii="Arial" w:hAnsi="Arial" w:cs="Arial"/>
          <w:sz w:val="28"/>
          <w:szCs w:val="28"/>
        </w:rPr>
      </w:pPr>
      <w:r>
        <w:rPr>
          <w:rFonts w:ascii="Arial" w:hAnsi="Arial" w:cs="Arial"/>
          <w:sz w:val="28"/>
          <w:szCs w:val="28"/>
        </w:rPr>
        <w:t>The result of section 4 of SI 110/2020 was that, instead of ending at midnight last night, the National Lockdown will now continue “to an indefinite date” but will be subject to “fortnightly review from the 31st May onwards”.</w:t>
      </w:r>
    </w:p>
    <w:p w14:paraId="13A11A34" w14:textId="77777777" w:rsidR="009A3E71" w:rsidRDefault="009A3E71" w:rsidP="009A3E71">
      <w:pPr>
        <w:autoSpaceDE w:val="0"/>
        <w:autoSpaceDN w:val="0"/>
        <w:jc w:val="both"/>
        <w:rPr>
          <w:rFonts w:ascii="Arial" w:hAnsi="Arial" w:cs="Arial"/>
          <w:b/>
          <w:bCs/>
          <w:sz w:val="28"/>
          <w:szCs w:val="28"/>
        </w:rPr>
      </w:pPr>
      <w:r>
        <w:rPr>
          <w:rFonts w:ascii="Arial" w:hAnsi="Arial" w:cs="Arial"/>
          <w:b/>
          <w:bCs/>
          <w:sz w:val="28"/>
          <w:szCs w:val="28"/>
        </w:rPr>
        <w:t>Other effects of SI 110 – the relaxations</w:t>
      </w:r>
    </w:p>
    <w:p w14:paraId="2676F517" w14:textId="77777777" w:rsidR="009A3E71" w:rsidRDefault="009A3E71" w:rsidP="009A3E71">
      <w:pPr>
        <w:autoSpaceDE w:val="0"/>
        <w:autoSpaceDN w:val="0"/>
        <w:jc w:val="both"/>
        <w:rPr>
          <w:rFonts w:ascii="Arial" w:hAnsi="Arial" w:cs="Arial"/>
          <w:sz w:val="28"/>
          <w:szCs w:val="28"/>
        </w:rPr>
      </w:pPr>
      <w:r>
        <w:rPr>
          <w:rFonts w:ascii="Arial" w:hAnsi="Arial" w:cs="Arial"/>
          <w:sz w:val="28"/>
          <w:szCs w:val="28"/>
          <w:u w:val="single"/>
        </w:rPr>
        <w:t>Public examinations at educational institutions</w:t>
      </w:r>
    </w:p>
    <w:p w14:paraId="3CA52FAC" w14:textId="77777777" w:rsidR="009A3E71" w:rsidRDefault="009A3E71" w:rsidP="009A3E71">
      <w:pPr>
        <w:autoSpaceDE w:val="0"/>
        <w:autoSpaceDN w:val="0"/>
        <w:spacing w:after="60"/>
        <w:jc w:val="both"/>
        <w:rPr>
          <w:rFonts w:ascii="Arial" w:hAnsi="Arial" w:cs="Arial"/>
          <w:sz w:val="28"/>
          <w:szCs w:val="28"/>
        </w:rPr>
      </w:pPr>
      <w:r>
        <w:rPr>
          <w:rFonts w:ascii="Arial" w:hAnsi="Arial" w:cs="Arial"/>
          <w:sz w:val="28"/>
          <w:szCs w:val="28"/>
        </w:rPr>
        <w:t xml:space="preserve">Schools, colleges, universities or other tertiary education institutions will be allowed to conduct public </w:t>
      </w:r>
      <w:proofErr w:type="gramStart"/>
      <w:r>
        <w:rPr>
          <w:rFonts w:ascii="Arial" w:hAnsi="Arial" w:cs="Arial"/>
          <w:sz w:val="28"/>
          <w:szCs w:val="28"/>
        </w:rPr>
        <w:t>examinations, but</w:t>
      </w:r>
      <w:proofErr w:type="gramEnd"/>
      <w:r>
        <w:rPr>
          <w:rFonts w:ascii="Arial" w:hAnsi="Arial" w:cs="Arial"/>
          <w:sz w:val="28"/>
          <w:szCs w:val="28"/>
        </w:rPr>
        <w:t xml:space="preserve"> must comply with circulars issued by the responsible Ministries.  Conducting public examinations becomes an “essential service”.</w:t>
      </w:r>
    </w:p>
    <w:p w14:paraId="2822BBCB" w14:textId="77777777" w:rsidR="009A3E71" w:rsidRDefault="009A3E71" w:rsidP="009A3E71">
      <w:pPr>
        <w:autoSpaceDE w:val="0"/>
        <w:autoSpaceDN w:val="0"/>
        <w:jc w:val="both"/>
        <w:rPr>
          <w:rFonts w:ascii="Arial" w:hAnsi="Arial" w:cs="Arial"/>
          <w:sz w:val="28"/>
          <w:szCs w:val="28"/>
          <w:u w:val="single"/>
        </w:rPr>
      </w:pPr>
      <w:r>
        <w:rPr>
          <w:rFonts w:ascii="Arial" w:hAnsi="Arial" w:cs="Arial"/>
          <w:sz w:val="28"/>
          <w:szCs w:val="28"/>
          <w:u w:val="single"/>
        </w:rPr>
        <w:t>Outdoor exercise</w:t>
      </w:r>
    </w:p>
    <w:p w14:paraId="578B1A36" w14:textId="77777777" w:rsidR="009A3E71" w:rsidRDefault="009A3E71" w:rsidP="009A3E71">
      <w:pPr>
        <w:autoSpaceDE w:val="0"/>
        <w:autoSpaceDN w:val="0"/>
        <w:spacing w:after="60"/>
        <w:jc w:val="both"/>
        <w:rPr>
          <w:rFonts w:ascii="Arial" w:hAnsi="Arial" w:cs="Arial"/>
          <w:sz w:val="28"/>
          <w:szCs w:val="28"/>
        </w:rPr>
      </w:pPr>
      <w:r>
        <w:rPr>
          <w:rFonts w:ascii="Arial" w:hAnsi="Arial" w:cs="Arial"/>
          <w:sz w:val="28"/>
          <w:szCs w:val="28"/>
        </w:rPr>
        <w:t xml:space="preserve">Outdoor exercise – walking or jogging or cycling along public thoroughfares, in public parks or open spaces, or at sporting or recreational establishments.  One’s dog or dogs </w:t>
      </w:r>
      <w:proofErr w:type="gramStart"/>
      <w:r>
        <w:rPr>
          <w:rFonts w:ascii="Arial" w:hAnsi="Arial" w:cs="Arial"/>
          <w:sz w:val="28"/>
          <w:szCs w:val="28"/>
        </w:rPr>
        <w:t>are allowed to</w:t>
      </w:r>
      <w:proofErr w:type="gramEnd"/>
      <w:r>
        <w:rPr>
          <w:rFonts w:ascii="Arial" w:hAnsi="Arial" w:cs="Arial"/>
          <w:sz w:val="28"/>
          <w:szCs w:val="28"/>
        </w:rPr>
        <w:t xml:space="preserve"> accompany anyone taking outdoor exercise.</w:t>
      </w:r>
    </w:p>
    <w:p w14:paraId="0E795DB1" w14:textId="77777777" w:rsidR="009A3E71" w:rsidRDefault="009A3E71" w:rsidP="009A3E71">
      <w:pPr>
        <w:autoSpaceDE w:val="0"/>
        <w:autoSpaceDN w:val="0"/>
        <w:jc w:val="both"/>
        <w:rPr>
          <w:rFonts w:ascii="Arial" w:hAnsi="Arial" w:cs="Arial"/>
          <w:sz w:val="28"/>
          <w:szCs w:val="28"/>
          <w:u w:val="single"/>
        </w:rPr>
      </w:pPr>
      <w:r>
        <w:rPr>
          <w:rFonts w:ascii="Arial" w:hAnsi="Arial" w:cs="Arial"/>
          <w:sz w:val="28"/>
          <w:szCs w:val="28"/>
          <w:u w:val="single"/>
        </w:rPr>
        <w:t xml:space="preserve">Low-risk sports </w:t>
      </w:r>
    </w:p>
    <w:p w14:paraId="610BFB22" w14:textId="77777777" w:rsidR="009A3E71" w:rsidRDefault="009A3E71" w:rsidP="009A3E71">
      <w:pPr>
        <w:autoSpaceDE w:val="0"/>
        <w:autoSpaceDN w:val="0"/>
        <w:spacing w:after="60"/>
        <w:jc w:val="both"/>
        <w:rPr>
          <w:rFonts w:ascii="Arial" w:hAnsi="Arial" w:cs="Arial"/>
          <w:sz w:val="28"/>
          <w:szCs w:val="28"/>
        </w:rPr>
      </w:pPr>
      <w:r>
        <w:rPr>
          <w:rFonts w:ascii="Arial" w:hAnsi="Arial" w:cs="Arial"/>
          <w:sz w:val="28"/>
          <w:szCs w:val="28"/>
        </w:rPr>
        <w:t xml:space="preserve">Part IIIB of the principal National Lockdown Order is extended to cover allow exemptions for athletes competing in low-risk sports and their associated sport staff – and up to 50 spectators.  There are two pages of strict rules to be observed, including that no liquor shall be served or offered for sale.  Venues must not open earlier than 8 am and shut no later than 4.30 pm.  </w:t>
      </w:r>
    </w:p>
    <w:p w14:paraId="23AE2B28" w14:textId="77777777" w:rsidR="009A3E71" w:rsidRDefault="009A3E71" w:rsidP="009A3E71">
      <w:pPr>
        <w:autoSpaceDE w:val="0"/>
        <w:autoSpaceDN w:val="0"/>
        <w:spacing w:after="60"/>
        <w:jc w:val="both"/>
        <w:rPr>
          <w:rFonts w:ascii="Arial" w:hAnsi="Arial" w:cs="Arial"/>
          <w:sz w:val="28"/>
          <w:szCs w:val="28"/>
        </w:rPr>
      </w:pPr>
      <w:r>
        <w:rPr>
          <w:rFonts w:ascii="Arial" w:hAnsi="Arial" w:cs="Arial"/>
          <w:sz w:val="28"/>
          <w:szCs w:val="28"/>
        </w:rPr>
        <w:t xml:space="preserve">There is a definition </w:t>
      </w:r>
      <w:proofErr w:type="gramStart"/>
      <w:r>
        <w:rPr>
          <w:rFonts w:ascii="Arial" w:hAnsi="Arial" w:cs="Arial"/>
          <w:sz w:val="28"/>
          <w:szCs w:val="28"/>
        </w:rPr>
        <w:t>of ”low</w:t>
      </w:r>
      <w:proofErr w:type="gramEnd"/>
      <w:r>
        <w:rPr>
          <w:rFonts w:ascii="Arial" w:hAnsi="Arial" w:cs="Arial"/>
          <w:sz w:val="28"/>
          <w:szCs w:val="28"/>
        </w:rPr>
        <w:t xml:space="preserve">-risk sport” – it means archery, swimming, athletics, rowing, cycling, equestrian events, fencing, golf, gymnastics, motors sports/BMX, shooting, tennis, chess, darts, draughts and pool.  </w:t>
      </w:r>
    </w:p>
    <w:p w14:paraId="6BBA7545" w14:textId="77777777" w:rsidR="009A3E71" w:rsidRDefault="009A3E71" w:rsidP="009A3E71">
      <w:pPr>
        <w:autoSpaceDE w:val="0"/>
        <w:autoSpaceDN w:val="0"/>
        <w:jc w:val="both"/>
        <w:rPr>
          <w:rFonts w:ascii="Arial" w:hAnsi="Arial" w:cs="Arial"/>
          <w:sz w:val="28"/>
          <w:szCs w:val="28"/>
          <w:u w:val="single"/>
        </w:rPr>
      </w:pPr>
      <w:r>
        <w:rPr>
          <w:rFonts w:ascii="Arial" w:hAnsi="Arial" w:cs="Arial"/>
          <w:sz w:val="28"/>
          <w:szCs w:val="28"/>
          <w:u w:val="single"/>
        </w:rPr>
        <w:lastRenderedPageBreak/>
        <w:t>Business hours in formal commercial and industrial sectors</w:t>
      </w:r>
    </w:p>
    <w:p w14:paraId="6B31CCCD" w14:textId="77777777" w:rsidR="009A3E71" w:rsidRDefault="009A3E71" w:rsidP="009A3E71">
      <w:pPr>
        <w:autoSpaceDE w:val="0"/>
        <w:autoSpaceDN w:val="0"/>
        <w:spacing w:after="120"/>
        <w:jc w:val="both"/>
        <w:rPr>
          <w:rFonts w:ascii="Arial" w:hAnsi="Arial" w:cs="Arial"/>
          <w:sz w:val="28"/>
          <w:szCs w:val="28"/>
        </w:rPr>
      </w:pPr>
      <w:r>
        <w:rPr>
          <w:rFonts w:ascii="Arial" w:hAnsi="Arial" w:cs="Arial"/>
          <w:sz w:val="28"/>
          <w:szCs w:val="28"/>
        </w:rPr>
        <w:t>Businesses will now be able to open from 8 am to 4.30 pm, instead of having to close at 3 pm.</w:t>
      </w:r>
    </w:p>
    <w:p w14:paraId="708AD4AC" w14:textId="77777777" w:rsidR="009A3E71" w:rsidRDefault="009A3E71" w:rsidP="009A3E71">
      <w:pPr>
        <w:autoSpaceDE w:val="0"/>
        <w:autoSpaceDN w:val="0"/>
        <w:jc w:val="center"/>
        <w:rPr>
          <w:rFonts w:ascii="Arial" w:hAnsi="Arial" w:cs="Arial"/>
          <w:sz w:val="28"/>
          <w:szCs w:val="28"/>
        </w:rPr>
      </w:pPr>
      <w:r>
        <w:rPr>
          <w:rFonts w:ascii="Arial" w:hAnsi="Arial" w:cs="Arial"/>
          <w:b/>
          <w:bCs/>
          <w:sz w:val="28"/>
          <w:szCs w:val="28"/>
          <w:u w:val="single"/>
        </w:rPr>
        <w:t>Parliament?</w:t>
      </w:r>
    </w:p>
    <w:p w14:paraId="190DC299" w14:textId="77777777" w:rsidR="009A3E71" w:rsidRDefault="009A3E71" w:rsidP="009A3E71">
      <w:pPr>
        <w:autoSpaceDE w:val="0"/>
        <w:autoSpaceDN w:val="0"/>
        <w:spacing w:after="120"/>
        <w:jc w:val="both"/>
        <w:rPr>
          <w:rFonts w:ascii="Arial" w:hAnsi="Arial" w:cs="Arial"/>
          <w:sz w:val="28"/>
          <w:szCs w:val="28"/>
        </w:rPr>
      </w:pPr>
      <w:r>
        <w:rPr>
          <w:rFonts w:ascii="Arial" w:hAnsi="Arial" w:cs="Arial"/>
          <w:sz w:val="28"/>
          <w:szCs w:val="28"/>
        </w:rPr>
        <w:t>Parliament’s Business of the House Committee is due to meet this morning to decide on the way ahead for carrying on the business of Parliament.  Both Houses are due to re-assemble tomorrow, Tuesday 19th May.  What they will do will depend on decisions reached at this morning’s meeting.</w:t>
      </w:r>
    </w:p>
    <w:p w14:paraId="4B2F2CEF" w14:textId="77777777" w:rsidR="00056FC2" w:rsidRPr="00056FC2" w:rsidRDefault="00056FC2" w:rsidP="00056FC2">
      <w:pPr>
        <w:spacing w:after="60"/>
        <w:jc w:val="both"/>
        <w:rPr>
          <w:rFonts w:ascii="Arial" w:eastAsia="Calibri" w:hAnsi="Arial" w:cs="Arial"/>
          <w:sz w:val="32"/>
          <w:szCs w:val="32"/>
          <w:lang w:eastAsia="en-ZW"/>
        </w:rPr>
      </w:pPr>
    </w:p>
    <w:p w14:paraId="6BDB99A0" w14:textId="77777777" w:rsidR="00056FC2" w:rsidRPr="00056FC2" w:rsidRDefault="00056FC2" w:rsidP="00056FC2">
      <w:pPr>
        <w:spacing w:after="20"/>
        <w:jc w:val="center"/>
        <w:rPr>
          <w:rFonts w:ascii="Calibri" w:eastAsia="Calibri" w:hAnsi="Calibri" w:cs="Calibri"/>
          <w:b/>
          <w:bCs/>
          <w:i/>
          <w:iCs/>
          <w:color w:val="1F497D"/>
          <w:sz w:val="18"/>
          <w:szCs w:val="18"/>
          <w:lang w:eastAsia="en-ZW"/>
        </w:rPr>
      </w:pPr>
      <w:r w:rsidRPr="00056FC2">
        <w:rPr>
          <w:rFonts w:eastAsia="Calibri"/>
          <w:b/>
          <w:bCs/>
          <w:i/>
          <w:iCs/>
          <w:color w:val="1F497D"/>
          <w:sz w:val="18"/>
          <w:szCs w:val="18"/>
          <w:lang w:eastAsia="en-ZW"/>
        </w:rPr>
        <w:t xml:space="preserve">Veritas makes every effort to ensure reliable </w:t>
      </w:r>
      <w:proofErr w:type="gramStart"/>
      <w:r w:rsidRPr="00056FC2">
        <w:rPr>
          <w:rFonts w:eastAsia="Calibri"/>
          <w:b/>
          <w:bCs/>
          <w:i/>
          <w:iCs/>
          <w:color w:val="1F497D"/>
          <w:sz w:val="18"/>
          <w:szCs w:val="18"/>
          <w:lang w:eastAsia="en-ZW"/>
        </w:rPr>
        <w:t>information, but</w:t>
      </w:r>
      <w:proofErr w:type="gramEnd"/>
      <w:r w:rsidRPr="00056FC2">
        <w:rPr>
          <w:rFonts w:eastAsia="Calibri"/>
          <w:b/>
          <w:bCs/>
          <w:i/>
          <w:iCs/>
          <w:color w:val="1F497D"/>
          <w:sz w:val="18"/>
          <w:szCs w:val="18"/>
          <w:lang w:eastAsia="en-ZW"/>
        </w:rPr>
        <w:t xml:space="preserve"> cannot take legal responsibility for information supplied.</w:t>
      </w:r>
    </w:p>
    <w:p w14:paraId="62A16FEE" w14:textId="77777777" w:rsidR="00056FC2" w:rsidRPr="00056FC2" w:rsidRDefault="00056FC2" w:rsidP="00056FC2">
      <w:pPr>
        <w:spacing w:after="40"/>
        <w:jc w:val="center"/>
        <w:rPr>
          <w:rFonts w:eastAsia="Calibri"/>
          <w:b/>
          <w:bCs/>
          <w:sz w:val="24"/>
          <w:szCs w:val="24"/>
          <w:lang w:eastAsia="en-ZW"/>
        </w:rPr>
      </w:pPr>
      <w:r w:rsidRPr="00056FC2">
        <w:rPr>
          <w:rFonts w:eastAsia="Calibri"/>
          <w:b/>
          <w:bCs/>
          <w:i/>
          <w:iCs/>
          <w:color w:val="1F497D"/>
          <w:sz w:val="18"/>
          <w:szCs w:val="18"/>
          <w:u w:val="single"/>
          <w:lang w:eastAsia="en-ZW"/>
        </w:rPr>
        <w:t>If you want to contact Veritas, have any questions or wish to subscribe or unsubscribe please email</w:t>
      </w:r>
      <w:r w:rsidRPr="00056FC2">
        <w:rPr>
          <w:rFonts w:eastAsia="Calibri"/>
          <w:b/>
          <w:bCs/>
          <w:i/>
          <w:iCs/>
          <w:color w:val="000080"/>
          <w:sz w:val="18"/>
          <w:szCs w:val="18"/>
          <w:u w:val="single"/>
          <w:lang w:eastAsia="en-ZW"/>
        </w:rPr>
        <w:t xml:space="preserve"> </w:t>
      </w:r>
      <w:hyperlink r:id="rId8" w:history="1">
        <w:r w:rsidRPr="00056FC2">
          <w:rPr>
            <w:rFonts w:eastAsia="Calibri"/>
            <w:b/>
            <w:bCs/>
            <w:i/>
            <w:iCs/>
            <w:color w:val="008000"/>
            <w:sz w:val="18"/>
            <w:szCs w:val="18"/>
            <w:u w:val="single"/>
            <w:lang w:eastAsia="en-ZW"/>
          </w:rPr>
          <w:t>veritas@mango.zw</w:t>
        </w:r>
      </w:hyperlink>
    </w:p>
    <w:p w14:paraId="664FF15F" w14:textId="77777777" w:rsidR="00056FC2" w:rsidRPr="00056FC2" w:rsidRDefault="00056FC2" w:rsidP="00056FC2">
      <w:pPr>
        <w:spacing w:after="20"/>
        <w:jc w:val="center"/>
        <w:rPr>
          <w:rFonts w:eastAsia="Calibri"/>
          <w:b/>
          <w:bCs/>
          <w:sz w:val="24"/>
          <w:szCs w:val="24"/>
          <w:lang w:eastAsia="en-ZW"/>
        </w:rPr>
      </w:pPr>
      <w:r w:rsidRPr="00056FC2">
        <w:rPr>
          <w:rFonts w:eastAsia="Calibri"/>
          <w:b/>
          <w:bCs/>
          <w:i/>
          <w:iCs/>
          <w:color w:val="1F497D"/>
          <w:sz w:val="18"/>
          <w:szCs w:val="18"/>
          <w:u w:val="single"/>
          <w:lang w:eastAsia="en-ZW"/>
        </w:rPr>
        <w:t xml:space="preserve">If you are looking for </w:t>
      </w:r>
      <w:proofErr w:type="gramStart"/>
      <w:r w:rsidRPr="00056FC2">
        <w:rPr>
          <w:rFonts w:eastAsia="Calibri"/>
          <w:b/>
          <w:bCs/>
          <w:i/>
          <w:iCs/>
          <w:color w:val="1F497D"/>
          <w:sz w:val="18"/>
          <w:szCs w:val="18"/>
          <w:u w:val="single"/>
          <w:lang w:eastAsia="en-ZW"/>
        </w:rPr>
        <w:t>legislation</w:t>
      </w:r>
      <w:proofErr w:type="gramEnd"/>
      <w:r w:rsidRPr="00056FC2">
        <w:rPr>
          <w:rFonts w:eastAsia="Calibri"/>
          <w:b/>
          <w:bCs/>
          <w:i/>
          <w:iCs/>
          <w:color w:val="1F497D"/>
          <w:sz w:val="18"/>
          <w:szCs w:val="18"/>
          <w:lang w:eastAsia="en-ZW"/>
        </w:rPr>
        <w:t xml:space="preserve"> please look for it on </w:t>
      </w:r>
      <w:hyperlink r:id="rId9" w:history="1">
        <w:r w:rsidRPr="00056FC2">
          <w:rPr>
            <w:rFonts w:eastAsia="Calibri"/>
            <w:i/>
            <w:iCs/>
            <w:color w:val="008000"/>
            <w:sz w:val="18"/>
            <w:szCs w:val="18"/>
            <w:u w:val="single"/>
            <w:lang w:eastAsia="en-ZW"/>
          </w:rPr>
          <w:t>www.veritaszim.net</w:t>
        </w:r>
      </w:hyperlink>
    </w:p>
    <w:p w14:paraId="23EBC9A4" w14:textId="77777777" w:rsidR="00056FC2" w:rsidRPr="00056FC2" w:rsidRDefault="00056FC2" w:rsidP="00056FC2">
      <w:pPr>
        <w:spacing w:after="120"/>
        <w:jc w:val="center"/>
        <w:rPr>
          <w:rFonts w:eastAsia="Calibri"/>
          <w:color w:val="1F497D"/>
          <w:sz w:val="8"/>
          <w:szCs w:val="8"/>
          <w:lang w:eastAsia="en-ZW"/>
        </w:rPr>
      </w:pPr>
      <w:r w:rsidRPr="00056FC2">
        <w:rPr>
          <w:rFonts w:eastAsia="Calibri"/>
          <w:b/>
          <w:bCs/>
          <w:color w:val="1F497D"/>
          <w:sz w:val="18"/>
          <w:szCs w:val="18"/>
          <w:lang w:eastAsia="en-ZW"/>
        </w:rPr>
        <w:t>Follow us on</w:t>
      </w:r>
      <w:r w:rsidRPr="00056FC2">
        <w:rPr>
          <w:rFonts w:eastAsia="Calibri"/>
          <w:color w:val="000080"/>
          <w:sz w:val="18"/>
          <w:szCs w:val="18"/>
          <w:lang w:eastAsia="en-ZW"/>
        </w:rPr>
        <w:t xml:space="preserve"> </w:t>
      </w:r>
      <w:r w:rsidRPr="00056FC2">
        <w:rPr>
          <w:rFonts w:eastAsia="Calibri"/>
          <w:b/>
          <w:i/>
          <w:noProof/>
          <w:color w:val="1F497D"/>
          <w:sz w:val="24"/>
          <w:szCs w:val="24"/>
          <w:lang w:eastAsia="en-ZW"/>
        </w:rPr>
        <w:drawing>
          <wp:inline distT="0" distB="0" distL="0" distR="0" wp14:anchorId="11E7D3FA" wp14:editId="05BBC6BC">
            <wp:extent cx="257175" cy="257175"/>
            <wp:effectExtent l="0" t="0" r="9525" b="9525"/>
            <wp:docPr id="11" name="Picture 6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56FC2">
        <w:rPr>
          <w:rFonts w:eastAsia="Calibri"/>
          <w:color w:val="1F497D"/>
          <w:sz w:val="24"/>
          <w:szCs w:val="24"/>
          <w:lang w:eastAsia="en-ZW"/>
        </w:rPr>
        <w:t xml:space="preserve"> </w:t>
      </w:r>
      <w:r w:rsidRPr="00056FC2">
        <w:rPr>
          <w:rFonts w:eastAsia="Calibri"/>
          <w:b/>
          <w:i/>
          <w:noProof/>
          <w:sz w:val="24"/>
          <w:szCs w:val="24"/>
          <w:lang w:eastAsia="en-ZW"/>
        </w:rPr>
        <w:drawing>
          <wp:inline distT="0" distB="0" distL="0" distR="0" wp14:anchorId="0FC3D485" wp14:editId="66BCAAF6">
            <wp:extent cx="295275" cy="257175"/>
            <wp:effectExtent l="0" t="0" r="9525" b="9525"/>
            <wp:docPr id="12" name="Picture 6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56FC2">
        <w:rPr>
          <w:rFonts w:eastAsia="Calibri"/>
          <w:color w:val="1F497D"/>
          <w:sz w:val="24"/>
          <w:szCs w:val="24"/>
          <w:lang w:eastAsia="en-ZW"/>
        </w:rPr>
        <w:t xml:space="preserve"> </w:t>
      </w:r>
      <w:r w:rsidRPr="00056FC2">
        <w:rPr>
          <w:rFonts w:eastAsia="Calibri"/>
          <w:b/>
          <w:i/>
          <w:noProof/>
          <w:color w:val="1F497D"/>
          <w:sz w:val="24"/>
          <w:szCs w:val="24"/>
          <w:lang w:eastAsia="en-ZW"/>
        </w:rPr>
        <w:drawing>
          <wp:inline distT="0" distB="0" distL="0" distR="0" wp14:anchorId="6EF7857E" wp14:editId="28C922B8">
            <wp:extent cx="257175" cy="266700"/>
            <wp:effectExtent l="0" t="0" r="9525" b="0"/>
            <wp:docPr id="13" name="Picture 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056FC2">
        <w:rPr>
          <w:rFonts w:eastAsia="Calibri"/>
          <w:color w:val="1F497D"/>
          <w:sz w:val="24"/>
          <w:szCs w:val="24"/>
          <w:lang w:eastAsia="en-ZW"/>
        </w:rPr>
        <w:t xml:space="preserve"> </w:t>
      </w:r>
      <w:r w:rsidRPr="00056FC2">
        <w:rPr>
          <w:rFonts w:eastAsia="Calibri"/>
          <w:b/>
          <w:i/>
          <w:noProof/>
          <w:sz w:val="24"/>
          <w:szCs w:val="24"/>
          <w:lang w:eastAsia="en-ZW"/>
        </w:rPr>
        <w:drawing>
          <wp:inline distT="0" distB="0" distL="0" distR="0" wp14:anchorId="4745AEB5" wp14:editId="574C22A1">
            <wp:extent cx="304800" cy="304800"/>
            <wp:effectExtent l="0" t="0" r="0" b="0"/>
            <wp:docPr id="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56FC2">
        <w:rPr>
          <w:rFonts w:eastAsia="Calibri"/>
          <w:b/>
          <w:bCs/>
          <w:color w:val="1F497D"/>
          <w:sz w:val="18"/>
          <w:szCs w:val="18"/>
          <w:lang w:eastAsia="en-ZW"/>
        </w:rPr>
        <w:t>(+263 71 893 3633)</w:t>
      </w:r>
    </w:p>
    <w:p w14:paraId="27A36349" w14:textId="77777777" w:rsidR="00056FC2" w:rsidRPr="00056FC2" w:rsidRDefault="00056FC2" w:rsidP="00056FC2">
      <w:pPr>
        <w:spacing w:after="20"/>
        <w:jc w:val="center"/>
        <w:rPr>
          <w:rFonts w:eastAsia="Calibri"/>
          <w:color w:val="1F497D"/>
          <w:sz w:val="28"/>
          <w:szCs w:val="28"/>
          <w:lang w:eastAsia="en-ZW"/>
        </w:rPr>
      </w:pPr>
      <w:r w:rsidRPr="00056FC2">
        <w:rPr>
          <w:rFonts w:eastAsia="Calibri"/>
          <w:b/>
          <w:i/>
          <w:noProof/>
          <w:sz w:val="24"/>
          <w:szCs w:val="24"/>
          <w:lang w:eastAsia="en-ZW"/>
        </w:rPr>
        <w:drawing>
          <wp:inline distT="0" distB="0" distL="0" distR="0" wp14:anchorId="1ED96244" wp14:editId="149B9423">
            <wp:extent cx="685800" cy="238125"/>
            <wp:effectExtent l="0" t="0" r="0" b="9525"/>
            <wp:docPr id="1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42249EAB" w14:textId="77777777" w:rsidR="00056FC2" w:rsidRPr="00056FC2" w:rsidRDefault="00056FC2" w:rsidP="00056FC2">
      <w:pPr>
        <w:spacing w:after="60"/>
        <w:jc w:val="center"/>
        <w:rPr>
          <w:rFonts w:ascii="Arial" w:eastAsia="Calibri" w:hAnsi="Arial" w:cs="Arial"/>
          <w:sz w:val="28"/>
          <w:szCs w:val="28"/>
          <w:lang w:eastAsia="en-ZW"/>
        </w:rPr>
      </w:pPr>
      <w:r w:rsidRPr="00056FC2">
        <w:rPr>
          <w:rFonts w:eastAsia="Calibri"/>
          <w:b/>
          <w:bCs/>
          <w:i/>
          <w:iCs/>
          <w:color w:val="002060"/>
          <w:sz w:val="18"/>
          <w:szCs w:val="18"/>
          <w:lang w:eastAsia="en-ZW"/>
        </w:rPr>
        <w:t>This work is licensed under a</w:t>
      </w:r>
      <w:r w:rsidRPr="00056FC2">
        <w:rPr>
          <w:rFonts w:eastAsia="Calibri"/>
          <w:i/>
          <w:iCs/>
          <w:color w:val="1F497D"/>
          <w:sz w:val="18"/>
          <w:szCs w:val="18"/>
          <w:lang w:eastAsia="en-ZW"/>
        </w:rPr>
        <w:t xml:space="preserve"> </w:t>
      </w:r>
      <w:hyperlink r:id="rId23" w:history="1">
        <w:r w:rsidRPr="00056FC2">
          <w:rPr>
            <w:rFonts w:eastAsia="Calibri"/>
            <w:i/>
            <w:iCs/>
            <w:color w:val="008000"/>
            <w:sz w:val="18"/>
            <w:szCs w:val="18"/>
            <w:u w:val="single"/>
            <w:lang w:eastAsia="en-ZW"/>
          </w:rPr>
          <w:t>Creative Commons Attribution-</w:t>
        </w:r>
        <w:proofErr w:type="spellStart"/>
        <w:r w:rsidRPr="00056FC2">
          <w:rPr>
            <w:rFonts w:eastAsia="Calibri"/>
            <w:i/>
            <w:iCs/>
            <w:color w:val="008000"/>
            <w:sz w:val="18"/>
            <w:szCs w:val="18"/>
            <w:u w:val="single"/>
            <w:lang w:eastAsia="en-ZW"/>
          </w:rPr>
          <w:t>NonCommercial</w:t>
        </w:r>
        <w:proofErr w:type="spellEnd"/>
        <w:r w:rsidRPr="00056FC2">
          <w:rPr>
            <w:rFonts w:eastAsia="Calibri"/>
            <w:i/>
            <w:iCs/>
            <w:color w:val="008000"/>
            <w:sz w:val="18"/>
            <w:szCs w:val="18"/>
            <w:u w:val="single"/>
            <w:lang w:eastAsia="en-ZW"/>
          </w:rPr>
          <w:t>-</w:t>
        </w:r>
        <w:proofErr w:type="spellStart"/>
        <w:r w:rsidRPr="00056FC2">
          <w:rPr>
            <w:rFonts w:eastAsia="Calibri"/>
            <w:i/>
            <w:iCs/>
            <w:color w:val="008000"/>
            <w:sz w:val="18"/>
            <w:szCs w:val="18"/>
            <w:u w:val="single"/>
            <w:lang w:eastAsia="en-ZW"/>
          </w:rPr>
          <w:t>ShareAlike</w:t>
        </w:r>
        <w:proofErr w:type="spellEnd"/>
        <w:r w:rsidRPr="00056FC2">
          <w:rPr>
            <w:rFonts w:eastAsia="Calibri"/>
            <w:i/>
            <w:iCs/>
            <w:color w:val="008000"/>
            <w:sz w:val="18"/>
            <w:szCs w:val="18"/>
            <w:u w:val="single"/>
            <w:lang w:eastAsia="en-ZW"/>
          </w:rPr>
          <w:t xml:space="preserve"> 4.0 International License</w:t>
        </w:r>
      </w:hyperlink>
      <w:r w:rsidRPr="00056FC2">
        <w:rPr>
          <w:rFonts w:eastAsia="Calibri"/>
          <w:i/>
          <w:iCs/>
          <w:color w:val="008000"/>
          <w:sz w:val="18"/>
          <w:szCs w:val="18"/>
          <w:u w:val="single"/>
          <w:lang w:eastAsia="en-ZW"/>
        </w:rPr>
        <w:t>.</w:t>
      </w:r>
    </w:p>
    <w:p w14:paraId="5D9417C4" w14:textId="15F0A49A" w:rsidR="00C95847" w:rsidRPr="00056FC2" w:rsidRDefault="00C95847" w:rsidP="00056FC2"/>
    <w:sectPr w:rsidR="00C95847" w:rsidRPr="00056FC2" w:rsidSect="002F570F">
      <w:headerReference w:type="even" r:id="rId24"/>
      <w:headerReference w:type="default" r:id="rId25"/>
      <w:footerReference w:type="even" r:id="rId26"/>
      <w:footerReference w:type="default" r:id="rId27"/>
      <w:headerReference w:type="first" r:id="rId28"/>
      <w:footerReference w:type="first" r:id="rId29"/>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B984" w14:textId="77777777" w:rsidR="008F6D7C" w:rsidRDefault="008F6D7C" w:rsidP="002F570F">
      <w:r>
        <w:separator/>
      </w:r>
    </w:p>
  </w:endnote>
  <w:endnote w:type="continuationSeparator" w:id="0">
    <w:p w14:paraId="655D8E8E" w14:textId="77777777" w:rsidR="008F6D7C" w:rsidRDefault="008F6D7C"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05A9" w14:textId="77777777" w:rsidR="009A3E71" w:rsidRDefault="009A3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77DF" w14:textId="77777777" w:rsidR="009A3E71" w:rsidRDefault="009A3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B9D0" w14:textId="77777777" w:rsidR="009A3E71" w:rsidRDefault="009A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5060" w14:textId="77777777" w:rsidR="008F6D7C" w:rsidRDefault="008F6D7C" w:rsidP="002F570F">
      <w:r>
        <w:separator/>
      </w:r>
    </w:p>
  </w:footnote>
  <w:footnote w:type="continuationSeparator" w:id="0">
    <w:p w14:paraId="134E27C0" w14:textId="77777777" w:rsidR="008F6D7C" w:rsidRDefault="008F6D7C"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0CBE" w14:textId="77777777" w:rsidR="009A3E71" w:rsidRDefault="009A3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B92E" w14:textId="7F46E5C8" w:rsidR="002F570F" w:rsidRDefault="0036644B" w:rsidP="002F570F">
    <w:pPr>
      <w:pStyle w:val="Header"/>
      <w:pBdr>
        <w:bottom w:val="single" w:sz="4" w:space="1" w:color="auto"/>
      </w:pBdr>
      <w:tabs>
        <w:tab w:val="clear" w:pos="4513"/>
        <w:tab w:val="clear" w:pos="9026"/>
        <w:tab w:val="center" w:pos="4820"/>
        <w:tab w:val="right" w:pos="9638"/>
      </w:tabs>
    </w:pPr>
    <w:r>
      <w:t>Bill Watch</w:t>
    </w:r>
    <w:r w:rsidR="00F17AA5">
      <w:t xml:space="preserve"> </w:t>
    </w:r>
    <w:r w:rsidR="00056FC2">
      <w:t>2</w:t>
    </w:r>
    <w:r w:rsidR="009A3E71">
      <w:t>9</w:t>
    </w:r>
    <w:r w:rsidR="00F17AA5">
      <w:t>/20</w:t>
    </w:r>
    <w:r w:rsidR="002D2BAA">
      <w:t>20</w:t>
    </w:r>
    <w:r w:rsidR="00F17AA5">
      <w:tab/>
    </w:r>
    <w:bookmarkStart w:id="0" w:name="_GoBack"/>
    <w:r w:rsidR="00E52968" w:rsidRPr="00E52968">
      <w:t>[</w:t>
    </w:r>
    <w:r w:rsidR="009A3E71" w:rsidRPr="009A3E71">
      <w:t>Lockdown Extended</w:t>
    </w:r>
    <w:r w:rsidR="00F17AA5">
      <w:tab/>
    </w:r>
    <w:r w:rsidR="00A21889">
      <w:t>1</w:t>
    </w:r>
    <w:r w:rsidR="00005F7A">
      <w:t>7</w:t>
    </w:r>
    <w:r w:rsidR="00450F95">
      <w:t xml:space="preserve"> </w:t>
    </w:r>
    <w:r w:rsidR="007B2730">
      <w:t>May</w:t>
    </w:r>
    <w:r w:rsidR="00330C78">
      <w:t xml:space="preserve"> </w:t>
    </w:r>
    <w:r w:rsidR="00F17AA5">
      <w:t>20</w:t>
    </w:r>
    <w:r w:rsidR="002D2BAA">
      <w:t>20</w:t>
    </w:r>
  </w:p>
  <w:p w14:paraId="47086902" w14:textId="1D049AFF" w:rsidR="00431DD6" w:rsidRDefault="00431DD6" w:rsidP="002F570F">
    <w:pPr>
      <w:pStyle w:val="Header"/>
      <w:pBdr>
        <w:bottom w:val="single" w:sz="4" w:space="1" w:color="auto"/>
      </w:pBdr>
      <w:tabs>
        <w:tab w:val="clear" w:pos="4513"/>
        <w:tab w:val="clear" w:pos="9026"/>
        <w:tab w:val="center" w:pos="4820"/>
        <w:tab w:val="right" w:pos="9638"/>
      </w:tabs>
    </w:pPr>
    <w:r>
      <w:tab/>
    </w:r>
    <w:r w:rsidR="009A3E71" w:rsidRPr="009A3E71">
      <w:t>Indefinitely with Further Relaxations</w:t>
    </w:r>
    <w:bookmarkEnd w:id="0"/>
    <w:r w:rsidR="00A21889">
      <w:t>]</w:t>
    </w:r>
  </w:p>
  <w:p w14:paraId="6FE50994" w14:textId="77777777" w:rsidR="002F570F" w:rsidRDefault="002F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D3D6" w14:textId="77777777" w:rsidR="009A3E71" w:rsidRDefault="009A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EDA"/>
    <w:multiLevelType w:val="hybridMultilevel"/>
    <w:tmpl w:val="3E5CAC56"/>
    <w:lvl w:ilvl="0" w:tplc="E2AC9002">
      <w:start w:val="1"/>
      <w:numFmt w:val="bullet"/>
      <w:lvlText w:val=""/>
      <w:lvlJc w:val="left"/>
      <w:pPr>
        <w:ind w:left="340" w:hanging="34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332417"/>
    <w:multiLevelType w:val="hybridMultilevel"/>
    <w:tmpl w:val="902EBBA2"/>
    <w:lvl w:ilvl="0" w:tplc="0809000F">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28C26CF"/>
    <w:multiLevelType w:val="hybridMultilevel"/>
    <w:tmpl w:val="3D624E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55C23A4"/>
    <w:multiLevelType w:val="hybridMultilevel"/>
    <w:tmpl w:val="D79639CE"/>
    <w:lvl w:ilvl="0" w:tplc="1B5AB4DE">
      <w:start w:val="1"/>
      <w:numFmt w:val="bullet"/>
      <w:lvlText w:val=""/>
      <w:lvlJc w:val="left"/>
      <w:pPr>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3680DC0"/>
    <w:multiLevelType w:val="hybridMultilevel"/>
    <w:tmpl w:val="4BCE9D5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FC13EEF"/>
    <w:multiLevelType w:val="hybridMultilevel"/>
    <w:tmpl w:val="988A714C"/>
    <w:lvl w:ilvl="0" w:tplc="0E94BFD2">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99596F"/>
    <w:multiLevelType w:val="hybridMultilevel"/>
    <w:tmpl w:val="5DDC1346"/>
    <w:lvl w:ilvl="0" w:tplc="C4BC06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2B1466F"/>
    <w:multiLevelType w:val="hybridMultilevel"/>
    <w:tmpl w:val="AC9A33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4843524"/>
    <w:multiLevelType w:val="hybridMultilevel"/>
    <w:tmpl w:val="C78AA3E6"/>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67A4439E"/>
    <w:multiLevelType w:val="hybridMultilevel"/>
    <w:tmpl w:val="846235D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6E30021C"/>
    <w:multiLevelType w:val="hybridMultilevel"/>
    <w:tmpl w:val="4432B4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D352CFC"/>
    <w:multiLevelType w:val="hybridMultilevel"/>
    <w:tmpl w:val="C3F0697A"/>
    <w:lvl w:ilvl="0" w:tplc="F2B481B0">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78"/>
    <w:rsid w:val="00005F7A"/>
    <w:rsid w:val="00056FC2"/>
    <w:rsid w:val="001C5825"/>
    <w:rsid w:val="001D54EE"/>
    <w:rsid w:val="00252005"/>
    <w:rsid w:val="002C04FF"/>
    <w:rsid w:val="002D2BAA"/>
    <w:rsid w:val="002D3361"/>
    <w:rsid w:val="002F570F"/>
    <w:rsid w:val="00330C78"/>
    <w:rsid w:val="00332AF6"/>
    <w:rsid w:val="00362631"/>
    <w:rsid w:val="0036644B"/>
    <w:rsid w:val="00431DD6"/>
    <w:rsid w:val="00450F95"/>
    <w:rsid w:val="00462B1A"/>
    <w:rsid w:val="0047320E"/>
    <w:rsid w:val="00557B91"/>
    <w:rsid w:val="005F0FEC"/>
    <w:rsid w:val="00696B45"/>
    <w:rsid w:val="006B7F32"/>
    <w:rsid w:val="007263D1"/>
    <w:rsid w:val="00733998"/>
    <w:rsid w:val="007B2730"/>
    <w:rsid w:val="007E3DA4"/>
    <w:rsid w:val="008119CB"/>
    <w:rsid w:val="0081699A"/>
    <w:rsid w:val="00861304"/>
    <w:rsid w:val="008F6D7C"/>
    <w:rsid w:val="009763EB"/>
    <w:rsid w:val="009A3E71"/>
    <w:rsid w:val="009F45A7"/>
    <w:rsid w:val="00A21889"/>
    <w:rsid w:val="00AD3997"/>
    <w:rsid w:val="00B578C7"/>
    <w:rsid w:val="00B9099B"/>
    <w:rsid w:val="00C921B8"/>
    <w:rsid w:val="00C95847"/>
    <w:rsid w:val="00CB26FF"/>
    <w:rsid w:val="00D215A1"/>
    <w:rsid w:val="00D25B46"/>
    <w:rsid w:val="00D731D0"/>
    <w:rsid w:val="00D81F29"/>
    <w:rsid w:val="00D95952"/>
    <w:rsid w:val="00DC37EA"/>
    <w:rsid w:val="00E0420D"/>
    <w:rsid w:val="00E13E76"/>
    <w:rsid w:val="00E20D70"/>
    <w:rsid w:val="00E36610"/>
    <w:rsid w:val="00E52968"/>
    <w:rsid w:val="00E53618"/>
    <w:rsid w:val="00E6277D"/>
    <w:rsid w:val="00F028EB"/>
    <w:rsid w:val="00F17AA5"/>
    <w:rsid w:val="00F3625C"/>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A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C78"/>
    <w:pPr>
      <w:spacing w:after="0" w:line="240" w:lineRule="auto"/>
    </w:pPr>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330C78"/>
    <w:rPr>
      <w:color w:val="0563C1"/>
      <w:u w:val="single"/>
    </w:rPr>
  </w:style>
  <w:style w:type="paragraph" w:styleId="ListParagraph">
    <w:name w:val="List Paragraph"/>
    <w:basedOn w:val="Normal"/>
    <w:uiPriority w:val="34"/>
    <w:qFormat/>
    <w:rsid w:val="00330C78"/>
    <w:pPr>
      <w:ind w:left="720"/>
    </w:pPr>
  </w:style>
  <w:style w:type="paragraph" w:customStyle="1" w:styleId="stylearial14ptboldredcentered">
    <w:name w:val="stylearial14ptboldredcentered"/>
    <w:basedOn w:val="Normal"/>
    <w:rsid w:val="00330C78"/>
    <w:pPr>
      <w:jc w:val="center"/>
    </w:pPr>
    <w:rPr>
      <w:rFonts w:ascii="Arial" w:hAnsi="Arial" w:cs="Arial"/>
      <w:b/>
      <w:bCs/>
      <w:color w:val="FF0000"/>
      <w:sz w:val="24"/>
      <w:szCs w:val="24"/>
    </w:rPr>
  </w:style>
  <w:style w:type="paragraph" w:customStyle="1" w:styleId="BillWatchBulleted">
    <w:name w:val="Bill Watch Bulleted"/>
    <w:basedOn w:val="Normal"/>
    <w:uiPriority w:val="99"/>
    <w:rsid w:val="00C921B8"/>
    <w:pPr>
      <w:spacing w:after="60"/>
      <w:ind w:left="360" w:hanging="360"/>
      <w:jc w:val="both"/>
    </w:pPr>
    <w:rPr>
      <w:rFonts w:ascii="Arial" w:hAnsi="Arial" w:cs="Arial"/>
      <w:color w:val="0000FF"/>
      <w:sz w:val="28"/>
      <w:szCs w:val="28"/>
      <w:lang w:val="en-ZW" w:eastAsia="en-US"/>
    </w:rPr>
  </w:style>
  <w:style w:type="paragraph" w:customStyle="1" w:styleId="BillWatchNormal">
    <w:name w:val="Bill Watch Normal"/>
    <w:basedOn w:val="Normal"/>
    <w:uiPriority w:val="99"/>
    <w:rsid w:val="00C921B8"/>
    <w:pPr>
      <w:spacing w:after="60"/>
      <w:jc w:val="both"/>
    </w:pPr>
    <w:rPr>
      <w:rFonts w:ascii="Arial" w:hAnsi="Arial" w:cs="Arial"/>
      <w:color w:val="0000FF"/>
      <w:sz w:val="28"/>
      <w:szCs w:val="28"/>
      <w:lang w:val="en-ZW" w:eastAsia="en-US"/>
    </w:rPr>
  </w:style>
  <w:style w:type="paragraph" w:customStyle="1" w:styleId="BillWatchQuotation">
    <w:name w:val="Bill Watch Quotation"/>
    <w:basedOn w:val="Normal"/>
    <w:uiPriority w:val="99"/>
    <w:rsid w:val="00C921B8"/>
    <w:pPr>
      <w:spacing w:after="60"/>
      <w:ind w:left="442" w:right="2" w:hanging="85"/>
      <w:jc w:val="both"/>
    </w:pPr>
    <w:rPr>
      <w:rFonts w:ascii="Arial" w:hAnsi="Arial" w:cs="Arial"/>
      <w:i/>
      <w:iCs/>
      <w:color w:val="0000FF"/>
      <w:sz w:val="28"/>
      <w:szCs w:val="28"/>
      <w:lang w:val="en-ZW" w:eastAsia="en-US"/>
    </w:rPr>
  </w:style>
  <w:style w:type="paragraph" w:customStyle="1" w:styleId="StyleArial14ptBoldRedCentered0">
    <w:name w:val="Style Arial 14 pt Bold Red Centered"/>
    <w:basedOn w:val="Normal"/>
    <w:uiPriority w:val="99"/>
    <w:rsid w:val="00C921B8"/>
    <w:pPr>
      <w:jc w:val="center"/>
    </w:pPr>
    <w:rPr>
      <w:rFonts w:ascii="Arial" w:hAnsi="Arial" w:cs="Arial"/>
      <w:b/>
      <w:bCs/>
      <w:color w:val="FF0000"/>
      <w:sz w:val="24"/>
      <w:szCs w:val="24"/>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253">
      <w:bodyDiv w:val="1"/>
      <w:marLeft w:val="0"/>
      <w:marRight w:val="0"/>
      <w:marTop w:val="0"/>
      <w:marBottom w:val="0"/>
      <w:divBdr>
        <w:top w:val="none" w:sz="0" w:space="0" w:color="auto"/>
        <w:left w:val="none" w:sz="0" w:space="0" w:color="auto"/>
        <w:bottom w:val="none" w:sz="0" w:space="0" w:color="auto"/>
        <w:right w:val="none" w:sz="0" w:space="0" w:color="auto"/>
      </w:divBdr>
    </w:div>
    <w:div w:id="132791189">
      <w:bodyDiv w:val="1"/>
      <w:marLeft w:val="0"/>
      <w:marRight w:val="0"/>
      <w:marTop w:val="0"/>
      <w:marBottom w:val="0"/>
      <w:divBdr>
        <w:top w:val="none" w:sz="0" w:space="0" w:color="auto"/>
        <w:left w:val="none" w:sz="0" w:space="0" w:color="auto"/>
        <w:bottom w:val="none" w:sz="0" w:space="0" w:color="auto"/>
        <w:right w:val="none" w:sz="0" w:space="0" w:color="auto"/>
      </w:divBdr>
    </w:div>
    <w:div w:id="167718274">
      <w:bodyDiv w:val="1"/>
      <w:marLeft w:val="0"/>
      <w:marRight w:val="0"/>
      <w:marTop w:val="0"/>
      <w:marBottom w:val="0"/>
      <w:divBdr>
        <w:top w:val="none" w:sz="0" w:space="0" w:color="auto"/>
        <w:left w:val="none" w:sz="0" w:space="0" w:color="auto"/>
        <w:bottom w:val="none" w:sz="0" w:space="0" w:color="auto"/>
        <w:right w:val="none" w:sz="0" w:space="0" w:color="auto"/>
      </w:divBdr>
    </w:div>
    <w:div w:id="206256740">
      <w:bodyDiv w:val="1"/>
      <w:marLeft w:val="0"/>
      <w:marRight w:val="0"/>
      <w:marTop w:val="0"/>
      <w:marBottom w:val="0"/>
      <w:divBdr>
        <w:top w:val="none" w:sz="0" w:space="0" w:color="auto"/>
        <w:left w:val="none" w:sz="0" w:space="0" w:color="auto"/>
        <w:bottom w:val="none" w:sz="0" w:space="0" w:color="auto"/>
        <w:right w:val="none" w:sz="0" w:space="0" w:color="auto"/>
      </w:divBdr>
    </w:div>
    <w:div w:id="405879297">
      <w:bodyDiv w:val="1"/>
      <w:marLeft w:val="0"/>
      <w:marRight w:val="0"/>
      <w:marTop w:val="0"/>
      <w:marBottom w:val="0"/>
      <w:divBdr>
        <w:top w:val="none" w:sz="0" w:space="0" w:color="auto"/>
        <w:left w:val="none" w:sz="0" w:space="0" w:color="auto"/>
        <w:bottom w:val="none" w:sz="0" w:space="0" w:color="auto"/>
        <w:right w:val="none" w:sz="0" w:space="0" w:color="auto"/>
      </w:divBdr>
    </w:div>
    <w:div w:id="409892120">
      <w:bodyDiv w:val="1"/>
      <w:marLeft w:val="0"/>
      <w:marRight w:val="0"/>
      <w:marTop w:val="0"/>
      <w:marBottom w:val="0"/>
      <w:divBdr>
        <w:top w:val="none" w:sz="0" w:space="0" w:color="auto"/>
        <w:left w:val="none" w:sz="0" w:space="0" w:color="auto"/>
        <w:bottom w:val="none" w:sz="0" w:space="0" w:color="auto"/>
        <w:right w:val="none" w:sz="0" w:space="0" w:color="auto"/>
      </w:divBdr>
    </w:div>
    <w:div w:id="445150972">
      <w:bodyDiv w:val="1"/>
      <w:marLeft w:val="0"/>
      <w:marRight w:val="0"/>
      <w:marTop w:val="0"/>
      <w:marBottom w:val="0"/>
      <w:divBdr>
        <w:top w:val="none" w:sz="0" w:space="0" w:color="auto"/>
        <w:left w:val="none" w:sz="0" w:space="0" w:color="auto"/>
        <w:bottom w:val="none" w:sz="0" w:space="0" w:color="auto"/>
        <w:right w:val="none" w:sz="0" w:space="0" w:color="auto"/>
      </w:divBdr>
    </w:div>
    <w:div w:id="466554957">
      <w:bodyDiv w:val="1"/>
      <w:marLeft w:val="0"/>
      <w:marRight w:val="0"/>
      <w:marTop w:val="0"/>
      <w:marBottom w:val="0"/>
      <w:divBdr>
        <w:top w:val="none" w:sz="0" w:space="0" w:color="auto"/>
        <w:left w:val="none" w:sz="0" w:space="0" w:color="auto"/>
        <w:bottom w:val="none" w:sz="0" w:space="0" w:color="auto"/>
        <w:right w:val="none" w:sz="0" w:space="0" w:color="auto"/>
      </w:divBdr>
    </w:div>
    <w:div w:id="493837925">
      <w:bodyDiv w:val="1"/>
      <w:marLeft w:val="0"/>
      <w:marRight w:val="0"/>
      <w:marTop w:val="0"/>
      <w:marBottom w:val="0"/>
      <w:divBdr>
        <w:top w:val="none" w:sz="0" w:space="0" w:color="auto"/>
        <w:left w:val="none" w:sz="0" w:space="0" w:color="auto"/>
        <w:bottom w:val="none" w:sz="0" w:space="0" w:color="auto"/>
        <w:right w:val="none" w:sz="0" w:space="0" w:color="auto"/>
      </w:divBdr>
    </w:div>
    <w:div w:id="507256378">
      <w:bodyDiv w:val="1"/>
      <w:marLeft w:val="0"/>
      <w:marRight w:val="0"/>
      <w:marTop w:val="0"/>
      <w:marBottom w:val="0"/>
      <w:divBdr>
        <w:top w:val="none" w:sz="0" w:space="0" w:color="auto"/>
        <w:left w:val="none" w:sz="0" w:space="0" w:color="auto"/>
        <w:bottom w:val="none" w:sz="0" w:space="0" w:color="auto"/>
        <w:right w:val="none" w:sz="0" w:space="0" w:color="auto"/>
      </w:divBdr>
    </w:div>
    <w:div w:id="579215866">
      <w:bodyDiv w:val="1"/>
      <w:marLeft w:val="0"/>
      <w:marRight w:val="0"/>
      <w:marTop w:val="0"/>
      <w:marBottom w:val="0"/>
      <w:divBdr>
        <w:top w:val="none" w:sz="0" w:space="0" w:color="auto"/>
        <w:left w:val="none" w:sz="0" w:space="0" w:color="auto"/>
        <w:bottom w:val="none" w:sz="0" w:space="0" w:color="auto"/>
        <w:right w:val="none" w:sz="0" w:space="0" w:color="auto"/>
      </w:divBdr>
    </w:div>
    <w:div w:id="580867349">
      <w:bodyDiv w:val="1"/>
      <w:marLeft w:val="0"/>
      <w:marRight w:val="0"/>
      <w:marTop w:val="0"/>
      <w:marBottom w:val="0"/>
      <w:divBdr>
        <w:top w:val="none" w:sz="0" w:space="0" w:color="auto"/>
        <w:left w:val="none" w:sz="0" w:space="0" w:color="auto"/>
        <w:bottom w:val="none" w:sz="0" w:space="0" w:color="auto"/>
        <w:right w:val="none" w:sz="0" w:space="0" w:color="auto"/>
      </w:divBdr>
    </w:div>
    <w:div w:id="595095502">
      <w:bodyDiv w:val="1"/>
      <w:marLeft w:val="0"/>
      <w:marRight w:val="0"/>
      <w:marTop w:val="0"/>
      <w:marBottom w:val="0"/>
      <w:divBdr>
        <w:top w:val="none" w:sz="0" w:space="0" w:color="auto"/>
        <w:left w:val="none" w:sz="0" w:space="0" w:color="auto"/>
        <w:bottom w:val="none" w:sz="0" w:space="0" w:color="auto"/>
        <w:right w:val="none" w:sz="0" w:space="0" w:color="auto"/>
      </w:divBdr>
    </w:div>
    <w:div w:id="605700725">
      <w:bodyDiv w:val="1"/>
      <w:marLeft w:val="0"/>
      <w:marRight w:val="0"/>
      <w:marTop w:val="0"/>
      <w:marBottom w:val="0"/>
      <w:divBdr>
        <w:top w:val="none" w:sz="0" w:space="0" w:color="auto"/>
        <w:left w:val="none" w:sz="0" w:space="0" w:color="auto"/>
        <w:bottom w:val="none" w:sz="0" w:space="0" w:color="auto"/>
        <w:right w:val="none" w:sz="0" w:space="0" w:color="auto"/>
      </w:divBdr>
    </w:div>
    <w:div w:id="727647490">
      <w:bodyDiv w:val="1"/>
      <w:marLeft w:val="0"/>
      <w:marRight w:val="0"/>
      <w:marTop w:val="0"/>
      <w:marBottom w:val="0"/>
      <w:divBdr>
        <w:top w:val="none" w:sz="0" w:space="0" w:color="auto"/>
        <w:left w:val="none" w:sz="0" w:space="0" w:color="auto"/>
        <w:bottom w:val="none" w:sz="0" w:space="0" w:color="auto"/>
        <w:right w:val="none" w:sz="0" w:space="0" w:color="auto"/>
      </w:divBdr>
    </w:div>
    <w:div w:id="770929963">
      <w:bodyDiv w:val="1"/>
      <w:marLeft w:val="0"/>
      <w:marRight w:val="0"/>
      <w:marTop w:val="0"/>
      <w:marBottom w:val="0"/>
      <w:divBdr>
        <w:top w:val="none" w:sz="0" w:space="0" w:color="auto"/>
        <w:left w:val="none" w:sz="0" w:space="0" w:color="auto"/>
        <w:bottom w:val="none" w:sz="0" w:space="0" w:color="auto"/>
        <w:right w:val="none" w:sz="0" w:space="0" w:color="auto"/>
      </w:divBdr>
    </w:div>
    <w:div w:id="802239633">
      <w:bodyDiv w:val="1"/>
      <w:marLeft w:val="0"/>
      <w:marRight w:val="0"/>
      <w:marTop w:val="0"/>
      <w:marBottom w:val="0"/>
      <w:divBdr>
        <w:top w:val="none" w:sz="0" w:space="0" w:color="auto"/>
        <w:left w:val="none" w:sz="0" w:space="0" w:color="auto"/>
        <w:bottom w:val="none" w:sz="0" w:space="0" w:color="auto"/>
        <w:right w:val="none" w:sz="0" w:space="0" w:color="auto"/>
      </w:divBdr>
    </w:div>
    <w:div w:id="802699810">
      <w:bodyDiv w:val="1"/>
      <w:marLeft w:val="0"/>
      <w:marRight w:val="0"/>
      <w:marTop w:val="0"/>
      <w:marBottom w:val="0"/>
      <w:divBdr>
        <w:top w:val="none" w:sz="0" w:space="0" w:color="auto"/>
        <w:left w:val="none" w:sz="0" w:space="0" w:color="auto"/>
        <w:bottom w:val="none" w:sz="0" w:space="0" w:color="auto"/>
        <w:right w:val="none" w:sz="0" w:space="0" w:color="auto"/>
      </w:divBdr>
    </w:div>
    <w:div w:id="826749283">
      <w:bodyDiv w:val="1"/>
      <w:marLeft w:val="0"/>
      <w:marRight w:val="0"/>
      <w:marTop w:val="0"/>
      <w:marBottom w:val="0"/>
      <w:divBdr>
        <w:top w:val="none" w:sz="0" w:space="0" w:color="auto"/>
        <w:left w:val="none" w:sz="0" w:space="0" w:color="auto"/>
        <w:bottom w:val="none" w:sz="0" w:space="0" w:color="auto"/>
        <w:right w:val="none" w:sz="0" w:space="0" w:color="auto"/>
      </w:divBdr>
    </w:div>
    <w:div w:id="928778065">
      <w:bodyDiv w:val="1"/>
      <w:marLeft w:val="0"/>
      <w:marRight w:val="0"/>
      <w:marTop w:val="0"/>
      <w:marBottom w:val="0"/>
      <w:divBdr>
        <w:top w:val="none" w:sz="0" w:space="0" w:color="auto"/>
        <w:left w:val="none" w:sz="0" w:space="0" w:color="auto"/>
        <w:bottom w:val="none" w:sz="0" w:space="0" w:color="auto"/>
        <w:right w:val="none" w:sz="0" w:space="0" w:color="auto"/>
      </w:divBdr>
    </w:div>
    <w:div w:id="960113404">
      <w:bodyDiv w:val="1"/>
      <w:marLeft w:val="0"/>
      <w:marRight w:val="0"/>
      <w:marTop w:val="0"/>
      <w:marBottom w:val="0"/>
      <w:divBdr>
        <w:top w:val="none" w:sz="0" w:space="0" w:color="auto"/>
        <w:left w:val="none" w:sz="0" w:space="0" w:color="auto"/>
        <w:bottom w:val="none" w:sz="0" w:space="0" w:color="auto"/>
        <w:right w:val="none" w:sz="0" w:space="0" w:color="auto"/>
      </w:divBdr>
    </w:div>
    <w:div w:id="962688716">
      <w:bodyDiv w:val="1"/>
      <w:marLeft w:val="0"/>
      <w:marRight w:val="0"/>
      <w:marTop w:val="0"/>
      <w:marBottom w:val="0"/>
      <w:divBdr>
        <w:top w:val="none" w:sz="0" w:space="0" w:color="auto"/>
        <w:left w:val="none" w:sz="0" w:space="0" w:color="auto"/>
        <w:bottom w:val="none" w:sz="0" w:space="0" w:color="auto"/>
        <w:right w:val="none" w:sz="0" w:space="0" w:color="auto"/>
      </w:divBdr>
    </w:div>
    <w:div w:id="997269851">
      <w:bodyDiv w:val="1"/>
      <w:marLeft w:val="0"/>
      <w:marRight w:val="0"/>
      <w:marTop w:val="0"/>
      <w:marBottom w:val="0"/>
      <w:divBdr>
        <w:top w:val="none" w:sz="0" w:space="0" w:color="auto"/>
        <w:left w:val="none" w:sz="0" w:space="0" w:color="auto"/>
        <w:bottom w:val="none" w:sz="0" w:space="0" w:color="auto"/>
        <w:right w:val="none" w:sz="0" w:space="0" w:color="auto"/>
      </w:divBdr>
    </w:div>
    <w:div w:id="1056204385">
      <w:bodyDiv w:val="1"/>
      <w:marLeft w:val="0"/>
      <w:marRight w:val="0"/>
      <w:marTop w:val="0"/>
      <w:marBottom w:val="0"/>
      <w:divBdr>
        <w:top w:val="none" w:sz="0" w:space="0" w:color="auto"/>
        <w:left w:val="none" w:sz="0" w:space="0" w:color="auto"/>
        <w:bottom w:val="none" w:sz="0" w:space="0" w:color="auto"/>
        <w:right w:val="none" w:sz="0" w:space="0" w:color="auto"/>
      </w:divBdr>
    </w:div>
    <w:div w:id="1142193560">
      <w:bodyDiv w:val="1"/>
      <w:marLeft w:val="0"/>
      <w:marRight w:val="0"/>
      <w:marTop w:val="0"/>
      <w:marBottom w:val="0"/>
      <w:divBdr>
        <w:top w:val="none" w:sz="0" w:space="0" w:color="auto"/>
        <w:left w:val="none" w:sz="0" w:space="0" w:color="auto"/>
        <w:bottom w:val="none" w:sz="0" w:space="0" w:color="auto"/>
        <w:right w:val="none" w:sz="0" w:space="0" w:color="auto"/>
      </w:divBdr>
    </w:div>
    <w:div w:id="1177967117">
      <w:bodyDiv w:val="1"/>
      <w:marLeft w:val="0"/>
      <w:marRight w:val="0"/>
      <w:marTop w:val="0"/>
      <w:marBottom w:val="0"/>
      <w:divBdr>
        <w:top w:val="none" w:sz="0" w:space="0" w:color="auto"/>
        <w:left w:val="none" w:sz="0" w:space="0" w:color="auto"/>
        <w:bottom w:val="none" w:sz="0" w:space="0" w:color="auto"/>
        <w:right w:val="none" w:sz="0" w:space="0" w:color="auto"/>
      </w:divBdr>
    </w:div>
    <w:div w:id="1234391076">
      <w:bodyDiv w:val="1"/>
      <w:marLeft w:val="0"/>
      <w:marRight w:val="0"/>
      <w:marTop w:val="0"/>
      <w:marBottom w:val="0"/>
      <w:divBdr>
        <w:top w:val="none" w:sz="0" w:space="0" w:color="auto"/>
        <w:left w:val="none" w:sz="0" w:space="0" w:color="auto"/>
        <w:bottom w:val="none" w:sz="0" w:space="0" w:color="auto"/>
        <w:right w:val="none" w:sz="0" w:space="0" w:color="auto"/>
      </w:divBdr>
    </w:div>
    <w:div w:id="1247108252">
      <w:bodyDiv w:val="1"/>
      <w:marLeft w:val="0"/>
      <w:marRight w:val="0"/>
      <w:marTop w:val="0"/>
      <w:marBottom w:val="0"/>
      <w:divBdr>
        <w:top w:val="none" w:sz="0" w:space="0" w:color="auto"/>
        <w:left w:val="none" w:sz="0" w:space="0" w:color="auto"/>
        <w:bottom w:val="none" w:sz="0" w:space="0" w:color="auto"/>
        <w:right w:val="none" w:sz="0" w:space="0" w:color="auto"/>
      </w:divBdr>
    </w:div>
    <w:div w:id="1276790335">
      <w:bodyDiv w:val="1"/>
      <w:marLeft w:val="0"/>
      <w:marRight w:val="0"/>
      <w:marTop w:val="0"/>
      <w:marBottom w:val="0"/>
      <w:divBdr>
        <w:top w:val="none" w:sz="0" w:space="0" w:color="auto"/>
        <w:left w:val="none" w:sz="0" w:space="0" w:color="auto"/>
        <w:bottom w:val="none" w:sz="0" w:space="0" w:color="auto"/>
        <w:right w:val="none" w:sz="0" w:space="0" w:color="auto"/>
      </w:divBdr>
    </w:div>
    <w:div w:id="1314214835">
      <w:bodyDiv w:val="1"/>
      <w:marLeft w:val="0"/>
      <w:marRight w:val="0"/>
      <w:marTop w:val="0"/>
      <w:marBottom w:val="0"/>
      <w:divBdr>
        <w:top w:val="none" w:sz="0" w:space="0" w:color="auto"/>
        <w:left w:val="none" w:sz="0" w:space="0" w:color="auto"/>
        <w:bottom w:val="none" w:sz="0" w:space="0" w:color="auto"/>
        <w:right w:val="none" w:sz="0" w:space="0" w:color="auto"/>
      </w:divBdr>
    </w:div>
    <w:div w:id="1322930324">
      <w:bodyDiv w:val="1"/>
      <w:marLeft w:val="0"/>
      <w:marRight w:val="0"/>
      <w:marTop w:val="0"/>
      <w:marBottom w:val="0"/>
      <w:divBdr>
        <w:top w:val="none" w:sz="0" w:space="0" w:color="auto"/>
        <w:left w:val="none" w:sz="0" w:space="0" w:color="auto"/>
        <w:bottom w:val="none" w:sz="0" w:space="0" w:color="auto"/>
        <w:right w:val="none" w:sz="0" w:space="0" w:color="auto"/>
      </w:divBdr>
    </w:div>
    <w:div w:id="1324772315">
      <w:bodyDiv w:val="1"/>
      <w:marLeft w:val="0"/>
      <w:marRight w:val="0"/>
      <w:marTop w:val="0"/>
      <w:marBottom w:val="0"/>
      <w:divBdr>
        <w:top w:val="none" w:sz="0" w:space="0" w:color="auto"/>
        <w:left w:val="none" w:sz="0" w:space="0" w:color="auto"/>
        <w:bottom w:val="none" w:sz="0" w:space="0" w:color="auto"/>
        <w:right w:val="none" w:sz="0" w:space="0" w:color="auto"/>
      </w:divBdr>
    </w:div>
    <w:div w:id="1325014641">
      <w:bodyDiv w:val="1"/>
      <w:marLeft w:val="0"/>
      <w:marRight w:val="0"/>
      <w:marTop w:val="0"/>
      <w:marBottom w:val="0"/>
      <w:divBdr>
        <w:top w:val="none" w:sz="0" w:space="0" w:color="auto"/>
        <w:left w:val="none" w:sz="0" w:space="0" w:color="auto"/>
        <w:bottom w:val="none" w:sz="0" w:space="0" w:color="auto"/>
        <w:right w:val="none" w:sz="0" w:space="0" w:color="auto"/>
      </w:divBdr>
    </w:div>
    <w:div w:id="1397585453">
      <w:bodyDiv w:val="1"/>
      <w:marLeft w:val="0"/>
      <w:marRight w:val="0"/>
      <w:marTop w:val="0"/>
      <w:marBottom w:val="0"/>
      <w:divBdr>
        <w:top w:val="none" w:sz="0" w:space="0" w:color="auto"/>
        <w:left w:val="none" w:sz="0" w:space="0" w:color="auto"/>
        <w:bottom w:val="none" w:sz="0" w:space="0" w:color="auto"/>
        <w:right w:val="none" w:sz="0" w:space="0" w:color="auto"/>
      </w:divBdr>
    </w:div>
    <w:div w:id="1436514455">
      <w:bodyDiv w:val="1"/>
      <w:marLeft w:val="0"/>
      <w:marRight w:val="0"/>
      <w:marTop w:val="0"/>
      <w:marBottom w:val="0"/>
      <w:divBdr>
        <w:top w:val="none" w:sz="0" w:space="0" w:color="auto"/>
        <w:left w:val="none" w:sz="0" w:space="0" w:color="auto"/>
        <w:bottom w:val="none" w:sz="0" w:space="0" w:color="auto"/>
        <w:right w:val="none" w:sz="0" w:space="0" w:color="auto"/>
      </w:divBdr>
    </w:div>
    <w:div w:id="1527057837">
      <w:bodyDiv w:val="1"/>
      <w:marLeft w:val="0"/>
      <w:marRight w:val="0"/>
      <w:marTop w:val="0"/>
      <w:marBottom w:val="0"/>
      <w:divBdr>
        <w:top w:val="none" w:sz="0" w:space="0" w:color="auto"/>
        <w:left w:val="none" w:sz="0" w:space="0" w:color="auto"/>
        <w:bottom w:val="none" w:sz="0" w:space="0" w:color="auto"/>
        <w:right w:val="none" w:sz="0" w:space="0" w:color="auto"/>
      </w:divBdr>
    </w:div>
    <w:div w:id="1564490192">
      <w:bodyDiv w:val="1"/>
      <w:marLeft w:val="0"/>
      <w:marRight w:val="0"/>
      <w:marTop w:val="0"/>
      <w:marBottom w:val="0"/>
      <w:divBdr>
        <w:top w:val="none" w:sz="0" w:space="0" w:color="auto"/>
        <w:left w:val="none" w:sz="0" w:space="0" w:color="auto"/>
        <w:bottom w:val="none" w:sz="0" w:space="0" w:color="auto"/>
        <w:right w:val="none" w:sz="0" w:space="0" w:color="auto"/>
      </w:divBdr>
    </w:div>
    <w:div w:id="1625966009">
      <w:bodyDiv w:val="1"/>
      <w:marLeft w:val="0"/>
      <w:marRight w:val="0"/>
      <w:marTop w:val="0"/>
      <w:marBottom w:val="0"/>
      <w:divBdr>
        <w:top w:val="none" w:sz="0" w:space="0" w:color="auto"/>
        <w:left w:val="none" w:sz="0" w:space="0" w:color="auto"/>
        <w:bottom w:val="none" w:sz="0" w:space="0" w:color="auto"/>
        <w:right w:val="none" w:sz="0" w:space="0" w:color="auto"/>
      </w:divBdr>
    </w:div>
    <w:div w:id="1660572831">
      <w:bodyDiv w:val="1"/>
      <w:marLeft w:val="0"/>
      <w:marRight w:val="0"/>
      <w:marTop w:val="0"/>
      <w:marBottom w:val="0"/>
      <w:divBdr>
        <w:top w:val="none" w:sz="0" w:space="0" w:color="auto"/>
        <w:left w:val="none" w:sz="0" w:space="0" w:color="auto"/>
        <w:bottom w:val="none" w:sz="0" w:space="0" w:color="auto"/>
        <w:right w:val="none" w:sz="0" w:space="0" w:color="auto"/>
      </w:divBdr>
    </w:div>
    <w:div w:id="1793860306">
      <w:bodyDiv w:val="1"/>
      <w:marLeft w:val="0"/>
      <w:marRight w:val="0"/>
      <w:marTop w:val="0"/>
      <w:marBottom w:val="0"/>
      <w:divBdr>
        <w:top w:val="none" w:sz="0" w:space="0" w:color="auto"/>
        <w:left w:val="none" w:sz="0" w:space="0" w:color="auto"/>
        <w:bottom w:val="none" w:sz="0" w:space="0" w:color="auto"/>
        <w:right w:val="none" w:sz="0" w:space="0" w:color="auto"/>
      </w:divBdr>
    </w:div>
    <w:div w:id="1805613475">
      <w:bodyDiv w:val="1"/>
      <w:marLeft w:val="0"/>
      <w:marRight w:val="0"/>
      <w:marTop w:val="0"/>
      <w:marBottom w:val="0"/>
      <w:divBdr>
        <w:top w:val="none" w:sz="0" w:space="0" w:color="auto"/>
        <w:left w:val="none" w:sz="0" w:space="0" w:color="auto"/>
        <w:bottom w:val="none" w:sz="0" w:space="0" w:color="auto"/>
        <w:right w:val="none" w:sz="0" w:space="0" w:color="auto"/>
      </w:divBdr>
    </w:div>
    <w:div w:id="1810980070">
      <w:bodyDiv w:val="1"/>
      <w:marLeft w:val="0"/>
      <w:marRight w:val="0"/>
      <w:marTop w:val="0"/>
      <w:marBottom w:val="0"/>
      <w:divBdr>
        <w:top w:val="none" w:sz="0" w:space="0" w:color="auto"/>
        <w:left w:val="none" w:sz="0" w:space="0" w:color="auto"/>
        <w:bottom w:val="none" w:sz="0" w:space="0" w:color="auto"/>
        <w:right w:val="none" w:sz="0" w:space="0" w:color="auto"/>
      </w:divBdr>
    </w:div>
    <w:div w:id="1890652335">
      <w:bodyDiv w:val="1"/>
      <w:marLeft w:val="0"/>
      <w:marRight w:val="0"/>
      <w:marTop w:val="0"/>
      <w:marBottom w:val="0"/>
      <w:divBdr>
        <w:top w:val="none" w:sz="0" w:space="0" w:color="auto"/>
        <w:left w:val="none" w:sz="0" w:space="0" w:color="auto"/>
        <w:bottom w:val="none" w:sz="0" w:space="0" w:color="auto"/>
        <w:right w:val="none" w:sz="0" w:space="0" w:color="auto"/>
      </w:divBdr>
    </w:div>
    <w:div w:id="1912429000">
      <w:bodyDiv w:val="1"/>
      <w:marLeft w:val="0"/>
      <w:marRight w:val="0"/>
      <w:marTop w:val="0"/>
      <w:marBottom w:val="0"/>
      <w:divBdr>
        <w:top w:val="none" w:sz="0" w:space="0" w:color="auto"/>
        <w:left w:val="none" w:sz="0" w:space="0" w:color="auto"/>
        <w:bottom w:val="none" w:sz="0" w:space="0" w:color="auto"/>
        <w:right w:val="none" w:sz="0" w:space="0" w:color="auto"/>
      </w:divBdr>
    </w:div>
    <w:div w:id="1950313917">
      <w:bodyDiv w:val="1"/>
      <w:marLeft w:val="0"/>
      <w:marRight w:val="0"/>
      <w:marTop w:val="0"/>
      <w:marBottom w:val="0"/>
      <w:divBdr>
        <w:top w:val="none" w:sz="0" w:space="0" w:color="auto"/>
        <w:left w:val="none" w:sz="0" w:space="0" w:color="auto"/>
        <w:bottom w:val="none" w:sz="0" w:space="0" w:color="auto"/>
        <w:right w:val="none" w:sz="0" w:space="0" w:color="auto"/>
      </w:divBdr>
    </w:div>
    <w:div w:id="1970626458">
      <w:bodyDiv w:val="1"/>
      <w:marLeft w:val="0"/>
      <w:marRight w:val="0"/>
      <w:marTop w:val="0"/>
      <w:marBottom w:val="0"/>
      <w:divBdr>
        <w:top w:val="none" w:sz="0" w:space="0" w:color="auto"/>
        <w:left w:val="none" w:sz="0" w:space="0" w:color="auto"/>
        <w:bottom w:val="none" w:sz="0" w:space="0" w:color="auto"/>
        <w:right w:val="none" w:sz="0" w:space="0" w:color="auto"/>
      </w:divBdr>
    </w:div>
    <w:div w:id="1977955854">
      <w:bodyDiv w:val="1"/>
      <w:marLeft w:val="0"/>
      <w:marRight w:val="0"/>
      <w:marTop w:val="0"/>
      <w:marBottom w:val="0"/>
      <w:divBdr>
        <w:top w:val="none" w:sz="0" w:space="0" w:color="auto"/>
        <w:left w:val="none" w:sz="0" w:space="0" w:color="auto"/>
        <w:bottom w:val="none" w:sz="0" w:space="0" w:color="auto"/>
        <w:right w:val="none" w:sz="0" w:space="0" w:color="auto"/>
      </w:divBdr>
    </w:div>
    <w:div w:id="2051880460">
      <w:bodyDiv w:val="1"/>
      <w:marLeft w:val="0"/>
      <w:marRight w:val="0"/>
      <w:marTop w:val="0"/>
      <w:marBottom w:val="0"/>
      <w:divBdr>
        <w:top w:val="none" w:sz="0" w:space="0" w:color="auto"/>
        <w:left w:val="none" w:sz="0" w:space="0" w:color="auto"/>
        <w:bottom w:val="none" w:sz="0" w:space="0" w:color="auto"/>
        <w:right w:val="none" w:sz="0" w:space="0" w:color="auto"/>
      </w:divBdr>
    </w:div>
    <w:div w:id="20927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tas@mango.zw" TargetMode="External"/><Relationship Id="rId13" Type="http://schemas.openxmlformats.org/officeDocument/2006/relationships/hyperlink" Target="https://twitter.com/veritaszim" TargetMode="External"/><Relationship Id="rId18" Type="http://schemas.openxmlformats.org/officeDocument/2006/relationships/image" Target="cid:image003.png@01D5AACF.6941586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veritaszim.net/node/4166" TargetMode="External"/><Relationship Id="rId12" Type="http://schemas.openxmlformats.org/officeDocument/2006/relationships/image" Target="cid:image001.jpg@01D5AACF.69415860"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acebook.com/veritaszim/" TargetMode="External"/><Relationship Id="rId20" Type="http://schemas.openxmlformats.org/officeDocument/2006/relationships/image" Target="cid:image004.png@01D5AACF.6941586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02.png@01D5AACF.69415860" TargetMode="External"/><Relationship Id="rId23" Type="http://schemas.openxmlformats.org/officeDocument/2006/relationships/hyperlink" Target="http://creativecommons.org/licenses/by-nc-sa/4.0/" TargetMode="External"/><Relationship Id="rId28" Type="http://schemas.openxmlformats.org/officeDocument/2006/relationships/header" Target="header3.xml"/><Relationship Id="rId10" Type="http://schemas.openxmlformats.org/officeDocument/2006/relationships/hyperlink" Target="http://veritaszim.net/"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ritaszim.net/" TargetMode="External"/><Relationship Id="rId14" Type="http://schemas.openxmlformats.org/officeDocument/2006/relationships/image" Target="media/image2.png"/><Relationship Id="rId22" Type="http://schemas.openxmlformats.org/officeDocument/2006/relationships/image" Target="cid:image005.png@01D5AACF.6941586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2020-05-18T09:43:00Z</dcterms:created>
  <dcterms:modified xsi:type="dcterms:W3CDTF">2020-05-18T09:43:00Z</dcterms:modified>
</cp:coreProperties>
</file>