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F334" w14:textId="77777777" w:rsidR="00FA36C5" w:rsidRPr="00FA36C5" w:rsidRDefault="00FA36C5" w:rsidP="00FA36C5">
      <w:pPr>
        <w:spacing w:line="360" w:lineRule="atLeast"/>
        <w:jc w:val="center"/>
        <w:rPr>
          <w:rFonts w:ascii="Arial" w:eastAsia="Calibri" w:hAnsi="Arial" w:cs="Arial"/>
          <w:b/>
          <w:bCs/>
          <w:sz w:val="48"/>
          <w:szCs w:val="48"/>
          <w:lang w:val="en-ZW" w:eastAsia="en-US"/>
        </w:rPr>
      </w:pPr>
      <w:r w:rsidRPr="00FA36C5">
        <w:rPr>
          <w:rFonts w:ascii="Arial" w:eastAsia="Calibri" w:hAnsi="Arial" w:cs="Arial"/>
          <w:b/>
          <w:bCs/>
          <w:sz w:val="48"/>
          <w:szCs w:val="48"/>
          <w:lang w:val="en-ZW" w:eastAsia="en-US"/>
        </w:rPr>
        <w:t>COMMISSIONS WATCH 5/2022</w:t>
      </w:r>
    </w:p>
    <w:p w14:paraId="1FB2FAA5" w14:textId="77777777" w:rsidR="00FA36C5" w:rsidRPr="00FA36C5" w:rsidRDefault="00FA36C5" w:rsidP="00FA36C5">
      <w:pPr>
        <w:jc w:val="center"/>
        <w:rPr>
          <w:rFonts w:ascii="Arial" w:eastAsia="Calibri" w:hAnsi="Arial" w:cs="Arial"/>
          <w:b/>
          <w:bCs/>
          <w:sz w:val="28"/>
          <w:szCs w:val="28"/>
          <w:lang w:val="en-ZW" w:eastAsia="en-ZW"/>
        </w:rPr>
      </w:pPr>
      <w:r w:rsidRPr="00FA36C5">
        <w:rPr>
          <w:rFonts w:ascii="Arial" w:eastAsia="Calibri" w:hAnsi="Arial" w:cs="Arial"/>
          <w:b/>
          <w:bCs/>
          <w:sz w:val="28"/>
          <w:szCs w:val="28"/>
          <w:lang w:val="en-ZW" w:eastAsia="en-ZW"/>
        </w:rPr>
        <w:t>Zimbabwe Electoral Commission [ZEC]</w:t>
      </w:r>
    </w:p>
    <w:p w14:paraId="30464B42" w14:textId="77777777" w:rsidR="00FA36C5" w:rsidRPr="00FA36C5" w:rsidRDefault="00FA36C5" w:rsidP="00FA36C5">
      <w:pPr>
        <w:spacing w:after="120" w:line="360" w:lineRule="atLeast"/>
        <w:jc w:val="center"/>
        <w:rPr>
          <w:rFonts w:ascii="Arial" w:eastAsia="Calibri" w:hAnsi="Arial" w:cs="Arial"/>
          <w:b/>
          <w:bCs/>
          <w:sz w:val="28"/>
          <w:szCs w:val="28"/>
          <w:lang w:val="en-ZW" w:eastAsia="en-US"/>
        </w:rPr>
      </w:pPr>
      <w:r w:rsidRPr="00FA36C5">
        <w:rPr>
          <w:rFonts w:ascii="Arial" w:eastAsia="Calibri" w:hAnsi="Arial" w:cs="Arial"/>
          <w:b/>
          <w:bCs/>
          <w:sz w:val="28"/>
          <w:szCs w:val="28"/>
          <w:lang w:val="en-ZW" w:eastAsia="en-US"/>
        </w:rPr>
        <w:t>[13th July 2022]</w:t>
      </w:r>
    </w:p>
    <w:p w14:paraId="13C1E91D" w14:textId="77777777" w:rsidR="00FA36C5" w:rsidRPr="00FA36C5" w:rsidRDefault="00FA36C5" w:rsidP="00FA36C5">
      <w:pPr>
        <w:spacing w:after="120"/>
        <w:jc w:val="center"/>
        <w:rPr>
          <w:rFonts w:ascii="Arial" w:eastAsia="Calibri" w:hAnsi="Arial" w:cs="Arial"/>
          <w:b/>
          <w:bCs/>
          <w:color w:val="CC0000"/>
          <w:sz w:val="28"/>
          <w:szCs w:val="28"/>
          <w:lang w:val="en-ZW" w:eastAsia="en-US"/>
        </w:rPr>
      </w:pPr>
      <w:r w:rsidRPr="00FA36C5">
        <w:rPr>
          <w:rFonts w:ascii="Arial" w:eastAsia="Calibri" w:hAnsi="Arial" w:cs="Arial"/>
          <w:b/>
          <w:bCs/>
          <w:color w:val="CC0000"/>
          <w:sz w:val="28"/>
          <w:szCs w:val="28"/>
          <w:lang w:val="en-ZW" w:eastAsia="en-US"/>
        </w:rPr>
        <w:t xml:space="preserve">Six New Commissioners for ZEC </w:t>
      </w:r>
    </w:p>
    <w:p w14:paraId="1118B19D" w14:textId="77777777" w:rsidR="00FA36C5" w:rsidRPr="00FA36C5" w:rsidRDefault="00FA36C5" w:rsidP="00FA36C5">
      <w:pPr>
        <w:spacing w:after="60"/>
        <w:jc w:val="both"/>
        <w:rPr>
          <w:rFonts w:ascii="Arial" w:eastAsia="Calibri" w:hAnsi="Arial" w:cs="Arial"/>
          <w:sz w:val="28"/>
          <w:szCs w:val="28"/>
          <w:lang w:val="en-US" w:eastAsia="en-ZW"/>
        </w:rPr>
      </w:pPr>
      <w:r w:rsidRPr="00FA36C5">
        <w:rPr>
          <w:rFonts w:ascii="Arial" w:eastAsia="Calibri" w:hAnsi="Arial" w:cs="Arial"/>
          <w:sz w:val="28"/>
          <w:szCs w:val="28"/>
          <w:lang w:eastAsia="en-ZW"/>
        </w:rPr>
        <w:t xml:space="preserve">Scarcely a month ago Veritas distributed a bulletin announcing the public interviews on 17th June of 32 shortlisted candidates to fill six vacancies that would arise in the membership of the </w:t>
      </w:r>
      <w:r w:rsidRPr="00FA36C5">
        <w:rPr>
          <w:rFonts w:ascii="Arial" w:eastAsia="Calibri" w:hAnsi="Arial" w:cs="Arial"/>
          <w:sz w:val="28"/>
          <w:szCs w:val="28"/>
          <w:lang w:val="en-ZW" w:eastAsia="en-ZW"/>
        </w:rPr>
        <w:t>Zimbabwe Electoral Commission</w:t>
      </w:r>
      <w:r w:rsidRPr="00FA36C5">
        <w:rPr>
          <w:rFonts w:ascii="Arial" w:eastAsia="Calibri" w:hAnsi="Arial" w:cs="Arial"/>
          <w:sz w:val="28"/>
          <w:szCs w:val="28"/>
          <w:lang w:val="en-US" w:eastAsia="en-ZW"/>
        </w:rPr>
        <w:t xml:space="preserve"> [ZEC] on 6th July – the date when the terms of office of the existing members would expire. </w:t>
      </w:r>
    </w:p>
    <w:p w14:paraId="7B6290B9" w14:textId="77777777" w:rsidR="00FA36C5" w:rsidRPr="00FA36C5" w:rsidRDefault="00FA36C5" w:rsidP="00FA36C5">
      <w:pPr>
        <w:spacing w:after="60"/>
        <w:jc w:val="both"/>
        <w:rPr>
          <w:rFonts w:ascii="Arial" w:eastAsia="Calibri" w:hAnsi="Arial" w:cs="Arial"/>
          <w:sz w:val="28"/>
          <w:szCs w:val="28"/>
          <w:lang w:val="en-ZW" w:eastAsia="en-ZW"/>
        </w:rPr>
      </w:pPr>
      <w:r w:rsidRPr="00FA36C5">
        <w:rPr>
          <w:rFonts w:ascii="Arial" w:eastAsia="Calibri" w:hAnsi="Arial" w:cs="Arial"/>
          <w:sz w:val="28"/>
          <w:szCs w:val="28"/>
          <w:lang w:val="en-US" w:eastAsia="en-ZW"/>
        </w:rPr>
        <w:t xml:space="preserve">The public interviews were duly conducted by Parliament’s </w:t>
      </w:r>
      <w:r w:rsidRPr="00FA36C5">
        <w:rPr>
          <w:rFonts w:ascii="Arial" w:eastAsia="Calibri" w:hAnsi="Arial" w:cs="Arial"/>
          <w:sz w:val="28"/>
          <w:szCs w:val="28"/>
          <w:lang w:val="en-ZW" w:eastAsia="en-ZW"/>
        </w:rPr>
        <w:t xml:space="preserve">Committee on Standing Rules and Orders [CSRO] on 17th June, as required by sections 237 and 238 of the Constitution. The members of the CSRO, which is chaired by the Speaker of the National Assembly, were then obliged decide on, and submit to the President a list of at least nine qualified candidates, </w:t>
      </w:r>
      <w:proofErr w:type="gramStart"/>
      <w:r w:rsidRPr="00FA36C5">
        <w:rPr>
          <w:rFonts w:ascii="Arial" w:eastAsia="Calibri" w:hAnsi="Arial" w:cs="Arial"/>
          <w:sz w:val="28"/>
          <w:szCs w:val="28"/>
          <w:lang w:val="en-ZW" w:eastAsia="en-ZW"/>
        </w:rPr>
        <w:t>This</w:t>
      </w:r>
      <w:proofErr w:type="gramEnd"/>
      <w:r w:rsidRPr="00FA36C5">
        <w:rPr>
          <w:rFonts w:ascii="Arial" w:eastAsia="Calibri" w:hAnsi="Arial" w:cs="Arial"/>
          <w:sz w:val="28"/>
          <w:szCs w:val="28"/>
          <w:lang w:val="en-ZW" w:eastAsia="en-ZW"/>
        </w:rPr>
        <w:t xml:space="preserve"> would have given the President, as the appointing authority, a choice, but a limited one – because he was then obliged to make the six required appointments from the candidates on the Committee’s list. </w:t>
      </w:r>
    </w:p>
    <w:p w14:paraId="0F570E5C" w14:textId="77777777" w:rsidR="00FA36C5" w:rsidRPr="00FA36C5" w:rsidRDefault="00FA36C5" w:rsidP="00FA36C5">
      <w:pPr>
        <w:spacing w:after="60"/>
        <w:jc w:val="both"/>
        <w:rPr>
          <w:rFonts w:ascii="Arial" w:eastAsia="Calibri" w:hAnsi="Arial" w:cs="Arial"/>
          <w:sz w:val="28"/>
          <w:szCs w:val="28"/>
          <w:lang w:eastAsia="en-ZW"/>
        </w:rPr>
      </w:pPr>
      <w:r w:rsidRPr="00FA36C5">
        <w:rPr>
          <w:rFonts w:ascii="Arial" w:eastAsia="Calibri" w:hAnsi="Arial" w:cs="Arial"/>
          <w:sz w:val="28"/>
          <w:szCs w:val="28"/>
          <w:lang w:eastAsia="en-ZW"/>
        </w:rPr>
        <w:t>This was accomplished in time for the six appointees to be sworn in by the President on Thursday 7th July, thereby bringing the membership of ZEC up to its full complement a chairperson and eight Commissioners without a break. The three existing members who will continue to serve are:</w:t>
      </w:r>
    </w:p>
    <w:p w14:paraId="19CE8A5C" w14:textId="77777777" w:rsidR="00FA36C5" w:rsidRPr="00FA36C5" w:rsidRDefault="00FA36C5" w:rsidP="00FA36C5">
      <w:pPr>
        <w:numPr>
          <w:ilvl w:val="0"/>
          <w:numId w:val="8"/>
        </w:numPr>
        <w:spacing w:after="60"/>
        <w:rPr>
          <w:rFonts w:eastAsia="Calibri"/>
          <w:lang w:val="en-ZW" w:eastAsia="en-ZW"/>
        </w:rPr>
      </w:pPr>
      <w:r w:rsidRPr="00FA36C5">
        <w:rPr>
          <w:rFonts w:ascii="Arial" w:eastAsia="Calibri" w:hAnsi="Arial" w:cs="Arial"/>
          <w:sz w:val="28"/>
          <w:szCs w:val="28"/>
          <w:lang w:eastAsia="en-ZW"/>
        </w:rPr>
        <w:t xml:space="preserve">Hon Mrs Justice Priscilla CHIGUMBA (Chairperson since 31st January 2028) </w:t>
      </w:r>
    </w:p>
    <w:p w14:paraId="239EA1F9" w14:textId="77777777" w:rsidR="00FA36C5" w:rsidRPr="00FA36C5" w:rsidRDefault="00FA36C5" w:rsidP="00FA36C5">
      <w:pPr>
        <w:numPr>
          <w:ilvl w:val="0"/>
          <w:numId w:val="8"/>
        </w:numPr>
        <w:spacing w:after="60"/>
        <w:rPr>
          <w:rFonts w:ascii="Arial" w:eastAsia="Calibri" w:hAnsi="Arial" w:cs="Arial"/>
          <w:sz w:val="28"/>
          <w:szCs w:val="28"/>
          <w:lang w:eastAsia="en-ZW"/>
        </w:rPr>
      </w:pPr>
      <w:r w:rsidRPr="00FA36C5">
        <w:rPr>
          <w:rFonts w:ascii="Arial" w:eastAsia="Calibri" w:hAnsi="Arial" w:cs="Arial"/>
          <w:sz w:val="28"/>
          <w:szCs w:val="28"/>
          <w:lang w:eastAsia="en-ZW"/>
        </w:rPr>
        <w:t>Mr Rodney KIWA (a Commissioner since November 2021 and Deputy Chairperson since March 2022)</w:t>
      </w:r>
    </w:p>
    <w:p w14:paraId="17B889ED" w14:textId="77777777" w:rsidR="00FA36C5" w:rsidRPr="00FA36C5" w:rsidRDefault="00FA36C5" w:rsidP="00FA36C5">
      <w:pPr>
        <w:numPr>
          <w:ilvl w:val="0"/>
          <w:numId w:val="8"/>
        </w:numPr>
        <w:spacing w:after="120"/>
        <w:rPr>
          <w:rFonts w:ascii="Arial" w:eastAsia="Calibri" w:hAnsi="Arial" w:cs="Arial"/>
          <w:sz w:val="28"/>
          <w:szCs w:val="28"/>
          <w:lang w:eastAsia="en-ZW"/>
        </w:rPr>
      </w:pPr>
      <w:r w:rsidRPr="00FA36C5">
        <w:rPr>
          <w:rFonts w:ascii="Arial" w:eastAsia="Calibri" w:hAnsi="Arial" w:cs="Arial"/>
          <w:sz w:val="28"/>
          <w:szCs w:val="28"/>
          <w:lang w:eastAsia="en-ZW"/>
        </w:rPr>
        <w:t>Mr Jasper MANGWANA (a Commissioner since October 2021 and ZEC spokesperson since March 2022).</w:t>
      </w:r>
    </w:p>
    <w:p w14:paraId="1D9012FB" w14:textId="77777777" w:rsidR="00FA36C5" w:rsidRPr="00FA36C5" w:rsidRDefault="00FA36C5" w:rsidP="00FA36C5">
      <w:pPr>
        <w:spacing w:after="60"/>
        <w:jc w:val="center"/>
        <w:rPr>
          <w:rFonts w:eastAsia="Calibri"/>
          <w:lang w:val="en-ZW" w:eastAsia="en-ZW"/>
        </w:rPr>
      </w:pPr>
      <w:r w:rsidRPr="00FA36C5">
        <w:rPr>
          <w:rFonts w:ascii="Arial" w:eastAsia="Calibri" w:hAnsi="Arial" w:cs="Arial"/>
          <w:b/>
          <w:bCs/>
          <w:sz w:val="28"/>
          <w:szCs w:val="28"/>
          <w:u w:val="single"/>
          <w:lang w:eastAsia="en-ZW"/>
        </w:rPr>
        <w:t>The New Commissioners</w:t>
      </w:r>
    </w:p>
    <w:p w14:paraId="3B34DE68"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In alphabetical order by surname, the new Commissioners are:</w:t>
      </w:r>
    </w:p>
    <w:p w14:paraId="76451099" w14:textId="77777777" w:rsidR="00FA36C5" w:rsidRPr="00FA36C5" w:rsidRDefault="00FA36C5" w:rsidP="00FA36C5">
      <w:pPr>
        <w:jc w:val="both"/>
        <w:rPr>
          <w:rFonts w:ascii="Arial" w:eastAsia="Calibri" w:hAnsi="Arial" w:cs="Arial"/>
          <w:b/>
          <w:bCs/>
          <w:sz w:val="28"/>
          <w:szCs w:val="28"/>
          <w:lang w:eastAsia="en-ZW"/>
        </w:rPr>
      </w:pPr>
      <w:r w:rsidRPr="00FA36C5">
        <w:rPr>
          <w:rFonts w:ascii="Arial" w:eastAsia="Calibri" w:hAnsi="Arial" w:cs="Arial"/>
          <w:b/>
          <w:bCs/>
          <w:sz w:val="28"/>
          <w:szCs w:val="28"/>
          <w:lang w:eastAsia="en-ZW"/>
        </w:rPr>
        <w:t xml:space="preserve">Mrs Abigail Millicent </w:t>
      </w:r>
      <w:proofErr w:type="spellStart"/>
      <w:r w:rsidRPr="00FA36C5">
        <w:rPr>
          <w:rFonts w:ascii="Arial" w:eastAsia="Calibri" w:hAnsi="Arial" w:cs="Arial"/>
          <w:b/>
          <w:bCs/>
          <w:sz w:val="28"/>
          <w:szCs w:val="28"/>
          <w:lang w:eastAsia="en-ZW"/>
        </w:rPr>
        <w:t>Mohadi</w:t>
      </w:r>
      <w:proofErr w:type="spellEnd"/>
      <w:r w:rsidRPr="00FA36C5">
        <w:rPr>
          <w:rFonts w:ascii="Arial" w:eastAsia="Calibri" w:hAnsi="Arial" w:cs="Arial"/>
          <w:b/>
          <w:bCs/>
          <w:sz w:val="28"/>
          <w:szCs w:val="28"/>
          <w:lang w:eastAsia="en-ZW"/>
        </w:rPr>
        <w:t xml:space="preserve"> AMBROSE</w:t>
      </w:r>
    </w:p>
    <w:p w14:paraId="529AAF19"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 xml:space="preserve">She is from Matabeleland South and is an accountant by profession. She is the daughter of former Vice-President </w:t>
      </w:r>
      <w:proofErr w:type="spellStart"/>
      <w:r w:rsidRPr="00FA36C5">
        <w:rPr>
          <w:rFonts w:ascii="Arial" w:eastAsia="Calibri" w:hAnsi="Arial" w:cs="Arial"/>
          <w:sz w:val="28"/>
          <w:szCs w:val="28"/>
          <w:lang w:eastAsia="en-ZW"/>
        </w:rPr>
        <w:t>Kembo</w:t>
      </w:r>
      <w:proofErr w:type="spellEnd"/>
      <w:r w:rsidRPr="00FA36C5">
        <w:rPr>
          <w:rFonts w:ascii="Arial" w:eastAsia="Calibri" w:hAnsi="Arial" w:cs="Arial"/>
          <w:sz w:val="28"/>
          <w:szCs w:val="28"/>
          <w:lang w:eastAsia="en-ZW"/>
        </w:rPr>
        <w:t xml:space="preserve"> </w:t>
      </w:r>
      <w:proofErr w:type="spellStart"/>
      <w:r w:rsidRPr="00FA36C5">
        <w:rPr>
          <w:rFonts w:ascii="Arial" w:eastAsia="Calibri" w:hAnsi="Arial" w:cs="Arial"/>
          <w:sz w:val="28"/>
          <w:szCs w:val="28"/>
          <w:lang w:eastAsia="en-ZW"/>
        </w:rPr>
        <w:t>Mohadi</w:t>
      </w:r>
      <w:proofErr w:type="spellEnd"/>
      <w:r w:rsidRPr="00FA36C5">
        <w:rPr>
          <w:rFonts w:ascii="Arial" w:eastAsia="Calibri" w:hAnsi="Arial" w:cs="Arial"/>
          <w:sz w:val="28"/>
          <w:szCs w:val="28"/>
          <w:lang w:eastAsia="en-ZW"/>
        </w:rPr>
        <w:t xml:space="preserve">. </w:t>
      </w:r>
    </w:p>
    <w:p w14:paraId="133C331E" w14:textId="77777777" w:rsidR="00FA36C5" w:rsidRPr="00FA36C5" w:rsidRDefault="00FA36C5" w:rsidP="00FA36C5">
      <w:pPr>
        <w:jc w:val="both"/>
        <w:rPr>
          <w:rFonts w:ascii="Arial" w:eastAsia="Calibri" w:hAnsi="Arial" w:cs="Arial"/>
          <w:sz w:val="28"/>
          <w:szCs w:val="28"/>
          <w:lang w:eastAsia="en-ZW"/>
        </w:rPr>
      </w:pPr>
      <w:r w:rsidRPr="00FA36C5">
        <w:rPr>
          <w:rFonts w:ascii="Arial" w:eastAsia="Calibri" w:hAnsi="Arial" w:cs="Arial"/>
          <w:b/>
          <w:bCs/>
          <w:sz w:val="28"/>
          <w:szCs w:val="28"/>
          <w:lang w:eastAsia="en-ZW"/>
        </w:rPr>
        <w:t>Mr Shepherd MANHIVI</w:t>
      </w:r>
    </w:p>
    <w:p w14:paraId="0781C1FF"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 xml:space="preserve">He is a registered legal practitioner, with an LL.B. (Hons) degree, and hold with two additional degrees B.Sc. (Hons) in Administration and an M.Sc. in International Relations, all from the University of Zimbabwe. </w:t>
      </w:r>
    </w:p>
    <w:p w14:paraId="17FBFAAD" w14:textId="77777777" w:rsidR="00FA36C5" w:rsidRPr="00FA36C5" w:rsidRDefault="00FA36C5" w:rsidP="00FA36C5">
      <w:pPr>
        <w:jc w:val="both"/>
        <w:rPr>
          <w:rFonts w:ascii="Arial" w:eastAsia="Calibri" w:hAnsi="Arial" w:cs="Arial"/>
          <w:sz w:val="28"/>
          <w:szCs w:val="28"/>
          <w:lang w:eastAsia="en-ZW"/>
        </w:rPr>
      </w:pPr>
      <w:r w:rsidRPr="00FA36C5">
        <w:rPr>
          <w:rFonts w:ascii="Arial" w:eastAsia="Calibri" w:hAnsi="Arial" w:cs="Arial"/>
          <w:b/>
          <w:bCs/>
          <w:sz w:val="28"/>
          <w:szCs w:val="28"/>
          <w:lang w:eastAsia="en-ZW"/>
        </w:rPr>
        <w:t>Ms Catherine MPOFU</w:t>
      </w:r>
      <w:r w:rsidRPr="00FA36C5">
        <w:rPr>
          <w:rFonts w:ascii="Arial" w:eastAsia="Calibri" w:hAnsi="Arial" w:cs="Arial"/>
          <w:sz w:val="28"/>
          <w:szCs w:val="28"/>
          <w:lang w:eastAsia="en-ZW"/>
        </w:rPr>
        <w:t xml:space="preserve">, </w:t>
      </w:r>
    </w:p>
    <w:p w14:paraId="38CC8AAD"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lastRenderedPageBreak/>
        <w:t xml:space="preserve">She is a language, communications </w:t>
      </w:r>
      <w:proofErr w:type="gramStart"/>
      <w:r w:rsidRPr="00FA36C5">
        <w:rPr>
          <w:rFonts w:ascii="Arial" w:eastAsia="Calibri" w:hAnsi="Arial" w:cs="Arial"/>
          <w:sz w:val="28"/>
          <w:szCs w:val="28"/>
          <w:lang w:eastAsia="en-ZW"/>
        </w:rPr>
        <w:t>specialist</w:t>
      </w:r>
      <w:proofErr w:type="gramEnd"/>
      <w:r w:rsidRPr="00FA36C5">
        <w:rPr>
          <w:rFonts w:ascii="Arial" w:eastAsia="Calibri" w:hAnsi="Arial" w:cs="Arial"/>
          <w:sz w:val="28"/>
          <w:szCs w:val="28"/>
          <w:lang w:eastAsia="en-ZW"/>
        </w:rPr>
        <w:t xml:space="preserve"> and peace practitioner. She holds eleven years’ experience working with the public, </w:t>
      </w:r>
      <w:proofErr w:type="gramStart"/>
      <w:r w:rsidRPr="00FA36C5">
        <w:rPr>
          <w:rFonts w:ascii="Arial" w:eastAsia="Calibri" w:hAnsi="Arial" w:cs="Arial"/>
          <w:sz w:val="28"/>
          <w:szCs w:val="28"/>
          <w:lang w:eastAsia="en-ZW"/>
        </w:rPr>
        <w:t>media</w:t>
      </w:r>
      <w:proofErr w:type="gramEnd"/>
      <w:r w:rsidRPr="00FA36C5">
        <w:rPr>
          <w:rFonts w:ascii="Arial" w:eastAsia="Calibri" w:hAnsi="Arial" w:cs="Arial"/>
          <w:sz w:val="28"/>
          <w:szCs w:val="28"/>
          <w:lang w:eastAsia="en-ZW"/>
        </w:rPr>
        <w:t xml:space="preserve"> and civic society from the legislative arm of the State.</w:t>
      </w:r>
    </w:p>
    <w:p w14:paraId="19F0E1CC" w14:textId="77777777" w:rsidR="00FA36C5" w:rsidRPr="00FA36C5" w:rsidRDefault="00FA36C5" w:rsidP="00FA36C5">
      <w:pPr>
        <w:jc w:val="both"/>
        <w:rPr>
          <w:rFonts w:ascii="Arial" w:eastAsia="Calibri" w:hAnsi="Arial" w:cs="Arial"/>
          <w:sz w:val="28"/>
          <w:szCs w:val="28"/>
          <w:lang w:eastAsia="en-ZW"/>
        </w:rPr>
      </w:pPr>
      <w:r w:rsidRPr="00FA36C5">
        <w:rPr>
          <w:rFonts w:ascii="Arial" w:eastAsia="Calibri" w:hAnsi="Arial" w:cs="Arial"/>
          <w:b/>
          <w:bCs/>
          <w:sz w:val="28"/>
          <w:szCs w:val="28"/>
          <w:lang w:eastAsia="en-ZW"/>
        </w:rPr>
        <w:t xml:space="preserve">Mrs </w:t>
      </w:r>
      <w:proofErr w:type="spellStart"/>
      <w:r w:rsidRPr="00FA36C5">
        <w:rPr>
          <w:rFonts w:ascii="Arial" w:eastAsia="Calibri" w:hAnsi="Arial" w:cs="Arial"/>
          <w:b/>
          <w:bCs/>
          <w:sz w:val="28"/>
          <w:szCs w:val="28"/>
          <w:lang w:eastAsia="en-ZW"/>
        </w:rPr>
        <w:t>Rosewita</w:t>
      </w:r>
      <w:proofErr w:type="spellEnd"/>
      <w:r w:rsidRPr="00FA36C5">
        <w:rPr>
          <w:rFonts w:ascii="Arial" w:eastAsia="Calibri" w:hAnsi="Arial" w:cs="Arial"/>
          <w:b/>
          <w:bCs/>
          <w:sz w:val="28"/>
          <w:szCs w:val="28"/>
          <w:lang w:eastAsia="en-ZW"/>
        </w:rPr>
        <w:t xml:space="preserve"> MURUTARE</w:t>
      </w:r>
    </w:p>
    <w:p w14:paraId="49130582"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 xml:space="preserve">Commissioner </w:t>
      </w:r>
      <w:proofErr w:type="spellStart"/>
      <w:r w:rsidRPr="00FA36C5">
        <w:rPr>
          <w:rFonts w:ascii="Arial" w:eastAsia="Calibri" w:hAnsi="Arial" w:cs="Arial"/>
          <w:sz w:val="28"/>
          <w:szCs w:val="28"/>
          <w:lang w:eastAsia="en-ZW"/>
        </w:rPr>
        <w:t>Murutare</w:t>
      </w:r>
      <w:proofErr w:type="spellEnd"/>
      <w:r w:rsidRPr="00FA36C5">
        <w:rPr>
          <w:rFonts w:ascii="Arial" w:eastAsia="Calibri" w:hAnsi="Arial" w:cs="Arial"/>
          <w:sz w:val="28"/>
          <w:szCs w:val="28"/>
          <w:lang w:eastAsia="en-ZW"/>
        </w:rPr>
        <w:t xml:space="preserve"> is a social scientist with experience in community health, community research and gender equity. She has previously worked with </w:t>
      </w:r>
      <w:proofErr w:type="spellStart"/>
      <w:r w:rsidRPr="00FA36C5">
        <w:rPr>
          <w:rFonts w:ascii="Arial" w:eastAsia="Calibri" w:hAnsi="Arial" w:cs="Arial"/>
          <w:sz w:val="28"/>
          <w:szCs w:val="28"/>
          <w:lang w:eastAsia="en-ZW"/>
        </w:rPr>
        <w:t>ZichiRe</w:t>
      </w:r>
      <w:proofErr w:type="spellEnd"/>
      <w:r w:rsidRPr="00FA36C5">
        <w:rPr>
          <w:rFonts w:ascii="Arial" w:eastAsia="Calibri" w:hAnsi="Arial" w:cs="Arial"/>
          <w:sz w:val="28"/>
          <w:szCs w:val="28"/>
          <w:lang w:eastAsia="en-ZW"/>
        </w:rPr>
        <w:t xml:space="preserve"> [the Zimbabwe Community Health Intervention Research Behavioural Change Programme, a project of the University of Zimbabwe, resident in the department of community medicine]. She holds an M.Sc. in Population Studies (UZ), B.Sc. in Geography and Environmental Studies (MSU) and a Diploma in Education from GTC.</w:t>
      </w:r>
    </w:p>
    <w:p w14:paraId="79C7211E" w14:textId="77777777" w:rsidR="00FA36C5" w:rsidRPr="00FA36C5" w:rsidRDefault="00FA36C5" w:rsidP="00FA36C5">
      <w:pPr>
        <w:jc w:val="both"/>
        <w:rPr>
          <w:rFonts w:ascii="Arial" w:eastAsia="Calibri" w:hAnsi="Arial" w:cs="Arial"/>
          <w:sz w:val="28"/>
          <w:szCs w:val="28"/>
          <w:lang w:eastAsia="en-ZW"/>
        </w:rPr>
      </w:pPr>
      <w:r w:rsidRPr="00FA36C5">
        <w:rPr>
          <w:rFonts w:ascii="Arial" w:eastAsia="Calibri" w:hAnsi="Arial" w:cs="Arial"/>
          <w:b/>
          <w:bCs/>
          <w:sz w:val="28"/>
          <w:szCs w:val="28"/>
          <w:lang w:eastAsia="en-ZW"/>
        </w:rPr>
        <w:t xml:space="preserve">Dr Janet </w:t>
      </w:r>
      <w:proofErr w:type="spellStart"/>
      <w:r w:rsidRPr="00FA36C5">
        <w:rPr>
          <w:rFonts w:ascii="Arial" w:eastAsia="Calibri" w:hAnsi="Arial" w:cs="Arial"/>
          <w:b/>
          <w:bCs/>
          <w:sz w:val="28"/>
          <w:szCs w:val="28"/>
          <w:lang w:eastAsia="en-ZW"/>
        </w:rPr>
        <w:t>Mbetu</w:t>
      </w:r>
      <w:proofErr w:type="spellEnd"/>
      <w:r w:rsidRPr="00FA36C5">
        <w:rPr>
          <w:rFonts w:ascii="Arial" w:eastAsia="Calibri" w:hAnsi="Arial" w:cs="Arial"/>
          <w:b/>
          <w:bCs/>
          <w:sz w:val="28"/>
          <w:szCs w:val="28"/>
          <w:lang w:eastAsia="en-ZW"/>
        </w:rPr>
        <w:t xml:space="preserve"> NZVENGA</w:t>
      </w:r>
      <w:r w:rsidRPr="00FA36C5">
        <w:rPr>
          <w:rFonts w:ascii="Arial" w:eastAsia="Calibri" w:hAnsi="Arial" w:cs="Arial"/>
          <w:sz w:val="28"/>
          <w:szCs w:val="28"/>
          <w:lang w:eastAsia="en-ZW"/>
        </w:rPr>
        <w:t xml:space="preserve"> </w:t>
      </w:r>
    </w:p>
    <w:p w14:paraId="674E7462"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 xml:space="preserve">She has a diploma in Education, a B.Sc. degree in psychology, a </w:t>
      </w:r>
      <w:proofErr w:type="gramStart"/>
      <w:r w:rsidRPr="00FA36C5">
        <w:rPr>
          <w:rFonts w:ascii="Arial" w:eastAsia="Calibri" w:hAnsi="Arial" w:cs="Arial"/>
          <w:sz w:val="28"/>
          <w:szCs w:val="28"/>
          <w:lang w:eastAsia="en-ZW"/>
        </w:rPr>
        <w:t>Master’s</w:t>
      </w:r>
      <w:proofErr w:type="gramEnd"/>
      <w:r w:rsidRPr="00FA36C5">
        <w:rPr>
          <w:rFonts w:ascii="Arial" w:eastAsia="Calibri" w:hAnsi="Arial" w:cs="Arial"/>
          <w:sz w:val="28"/>
          <w:szCs w:val="28"/>
          <w:lang w:eastAsia="en-ZW"/>
        </w:rPr>
        <w:t xml:space="preserve"> degree in Educational Psychology and a Ph.D. in Psychology. She is a currently a lecturer at Gweru Polytechnic.</w:t>
      </w:r>
    </w:p>
    <w:p w14:paraId="47D3B070" w14:textId="77777777" w:rsidR="00FA36C5" w:rsidRPr="00FA36C5" w:rsidRDefault="00FA36C5" w:rsidP="00FA36C5">
      <w:pPr>
        <w:jc w:val="both"/>
        <w:rPr>
          <w:rFonts w:ascii="Arial" w:eastAsia="Calibri" w:hAnsi="Arial" w:cs="Arial"/>
          <w:sz w:val="28"/>
          <w:szCs w:val="28"/>
          <w:lang w:eastAsia="en-ZW"/>
        </w:rPr>
      </w:pPr>
      <w:r w:rsidRPr="00FA36C5">
        <w:rPr>
          <w:rFonts w:ascii="Arial" w:eastAsia="Calibri" w:hAnsi="Arial" w:cs="Arial"/>
          <w:b/>
          <w:bCs/>
          <w:sz w:val="28"/>
          <w:szCs w:val="28"/>
          <w:lang w:eastAsia="en-ZW"/>
        </w:rPr>
        <w:t>Mr Kudzai SHAVA</w:t>
      </w:r>
    </w:p>
    <w:p w14:paraId="1F24948D" w14:textId="77777777" w:rsidR="00FA36C5" w:rsidRPr="00FA36C5" w:rsidRDefault="00FA36C5" w:rsidP="00FA36C5">
      <w:pPr>
        <w:spacing w:after="120"/>
        <w:jc w:val="both"/>
        <w:rPr>
          <w:rFonts w:ascii="Arial" w:eastAsia="Calibri" w:hAnsi="Arial" w:cs="Arial"/>
          <w:sz w:val="28"/>
          <w:szCs w:val="28"/>
          <w:lang w:eastAsia="en-ZW"/>
        </w:rPr>
      </w:pPr>
      <w:r w:rsidRPr="00FA36C5">
        <w:rPr>
          <w:rFonts w:ascii="Arial" w:eastAsia="Calibri" w:hAnsi="Arial" w:cs="Arial"/>
          <w:sz w:val="28"/>
          <w:szCs w:val="28"/>
          <w:lang w:eastAsia="en-ZW"/>
        </w:rPr>
        <w:t xml:space="preserve">He is a doctoral student, and an expert on disability matters, specialising in blind disability inclusion, and a researcher. He himself is visually impaired. </w:t>
      </w:r>
    </w:p>
    <w:p w14:paraId="5963B339" w14:textId="77777777" w:rsidR="00FA36C5" w:rsidRPr="00FA36C5" w:rsidRDefault="00FA36C5" w:rsidP="00FA36C5">
      <w:pPr>
        <w:spacing w:after="120"/>
        <w:jc w:val="both"/>
        <w:rPr>
          <w:rFonts w:ascii="Arial" w:eastAsia="Calibri" w:hAnsi="Arial" w:cs="Arial"/>
          <w:sz w:val="28"/>
          <w:szCs w:val="28"/>
          <w:lang w:eastAsia="en-ZW"/>
        </w:rPr>
      </w:pPr>
    </w:p>
    <w:p w14:paraId="78188956" w14:textId="77777777" w:rsidR="00627B60" w:rsidRDefault="00627B60" w:rsidP="00627B60">
      <w:pPr>
        <w:jc w:val="both"/>
        <w:rPr>
          <w:rFonts w:ascii="Arial" w:hAnsi="Arial" w:cs="Arial"/>
          <w:sz w:val="28"/>
          <w:szCs w:val="28"/>
        </w:rPr>
      </w:pPr>
    </w:p>
    <w:p w14:paraId="6059A6F2" w14:textId="77777777" w:rsidR="00627B60" w:rsidRDefault="00627B60" w:rsidP="00627B60">
      <w:pPr>
        <w:spacing w:after="20"/>
        <w:jc w:val="center"/>
        <w:rPr>
          <w:rFonts w:ascii="Calibri" w:hAnsi="Calibri" w:cs="Calibri"/>
          <w:b/>
          <w:i/>
          <w:iCs/>
          <w:color w:val="1F497D"/>
          <w:sz w:val="18"/>
          <w:szCs w:val="18"/>
        </w:rPr>
      </w:pPr>
      <w:r>
        <w:rPr>
          <w:b/>
          <w:i/>
          <w:iCs/>
          <w:color w:val="1F497D"/>
          <w:sz w:val="18"/>
          <w:szCs w:val="18"/>
        </w:rPr>
        <w:t xml:space="preserve">Veritas makes every effort to ensure reliable </w:t>
      </w:r>
      <w:proofErr w:type="gramStart"/>
      <w:r>
        <w:rPr>
          <w:b/>
          <w:i/>
          <w:iCs/>
          <w:color w:val="1F497D"/>
          <w:sz w:val="18"/>
          <w:szCs w:val="18"/>
        </w:rPr>
        <w:t>information, but</w:t>
      </w:r>
      <w:proofErr w:type="gramEnd"/>
      <w:r>
        <w:rPr>
          <w:b/>
          <w:i/>
          <w:iCs/>
          <w:color w:val="1F497D"/>
          <w:sz w:val="18"/>
          <w:szCs w:val="18"/>
        </w:rPr>
        <w:t xml:space="preserve"> cannot take legal responsibility for information supplied.</w:t>
      </w:r>
    </w:p>
    <w:p w14:paraId="6A6671BF" w14:textId="77777777" w:rsidR="00627B60" w:rsidRDefault="00627B60" w:rsidP="00627B60">
      <w:pPr>
        <w:spacing w:after="40"/>
        <w:jc w:val="center"/>
        <w:rPr>
          <w:b/>
        </w:rPr>
      </w:pPr>
      <w:r>
        <w:rPr>
          <w:b/>
          <w:i/>
          <w:iCs/>
          <w:color w:val="1F497D"/>
          <w:sz w:val="18"/>
          <w:szCs w:val="18"/>
          <w:u w:val="single"/>
        </w:rPr>
        <w:t>If you want to contact Veritas, have any questions or wish to subscribe or unsubscribe please email</w:t>
      </w:r>
      <w:r>
        <w:rPr>
          <w:b/>
          <w:i/>
          <w:iCs/>
          <w:color w:val="000080"/>
          <w:sz w:val="18"/>
          <w:szCs w:val="18"/>
          <w:u w:val="single"/>
        </w:rPr>
        <w:t xml:space="preserve"> </w:t>
      </w:r>
      <w:hyperlink r:id="rId7" w:history="1">
        <w:r>
          <w:rPr>
            <w:rStyle w:val="Hyperlink"/>
            <w:b/>
            <w:i/>
            <w:iCs/>
            <w:color w:val="008000"/>
            <w:sz w:val="18"/>
          </w:rPr>
          <w:t>veritas@mango.zw</w:t>
        </w:r>
      </w:hyperlink>
    </w:p>
    <w:p w14:paraId="77269270" w14:textId="77777777" w:rsidR="00627B60" w:rsidRDefault="00627B60" w:rsidP="00627B60">
      <w:pPr>
        <w:spacing w:after="20"/>
        <w:jc w:val="center"/>
        <w:rPr>
          <w:b/>
        </w:rPr>
      </w:pPr>
      <w:r>
        <w:rPr>
          <w:b/>
          <w:i/>
          <w:iCs/>
          <w:color w:val="1F497D"/>
          <w:sz w:val="18"/>
          <w:szCs w:val="18"/>
          <w:u w:val="single"/>
        </w:rPr>
        <w:t xml:space="preserve">If you are looking for </w:t>
      </w:r>
      <w:proofErr w:type="gramStart"/>
      <w:r>
        <w:rPr>
          <w:b/>
          <w:i/>
          <w:iCs/>
          <w:color w:val="1F497D"/>
          <w:sz w:val="18"/>
          <w:szCs w:val="18"/>
          <w:u w:val="single"/>
        </w:rPr>
        <w:t>legislation</w:t>
      </w:r>
      <w:proofErr w:type="gramEnd"/>
      <w:r>
        <w:rPr>
          <w:b/>
          <w:i/>
          <w:iCs/>
          <w:color w:val="1F497D"/>
          <w:sz w:val="18"/>
          <w:szCs w:val="18"/>
        </w:rPr>
        <w:t xml:space="preserve"> please look for it on </w:t>
      </w:r>
      <w:hyperlink r:id="rId8" w:history="1">
        <w:r>
          <w:rPr>
            <w:rStyle w:val="Hyperlink"/>
            <w:i/>
            <w:iCs/>
            <w:color w:val="008000"/>
            <w:sz w:val="18"/>
          </w:rPr>
          <w:t>www.veritaszim.net</w:t>
        </w:r>
      </w:hyperlink>
      <w:r w:rsidR="006D1264">
        <w:rPr>
          <w:rStyle w:val="Hyperlink"/>
          <w:i/>
          <w:iCs/>
          <w:color w:val="008000"/>
          <w:sz w:val="18"/>
        </w:rPr>
        <w:t xml:space="preserve"> </w:t>
      </w:r>
    </w:p>
    <w:p w14:paraId="1DCCBBAA" w14:textId="77777777" w:rsidR="00627B60" w:rsidRDefault="00627B60" w:rsidP="00627B60">
      <w:pPr>
        <w:spacing w:after="120"/>
        <w:jc w:val="center"/>
        <w:rPr>
          <w:color w:val="1F497D"/>
          <w:sz w:val="8"/>
          <w:szCs w:val="8"/>
        </w:rPr>
      </w:pPr>
      <w:r>
        <w:rPr>
          <w:b/>
          <w:color w:val="1F497D"/>
          <w:sz w:val="18"/>
          <w:szCs w:val="18"/>
        </w:rPr>
        <w:t>Follow us on</w:t>
      </w:r>
      <w:r>
        <w:rPr>
          <w:color w:val="000080"/>
          <w:sz w:val="18"/>
          <w:szCs w:val="18"/>
        </w:rPr>
        <w:t xml:space="preserve"> </w:t>
      </w:r>
      <w:r>
        <w:rPr>
          <w:b/>
          <w:i/>
          <w:noProof/>
          <w:color w:val="1F497D"/>
          <w:bdr w:val="none" w:sz="0" w:space="0" w:color="auto" w:frame="1"/>
        </w:rPr>
        <w:drawing>
          <wp:inline distT="0" distB="0" distL="0" distR="0" wp14:anchorId="61B8C516" wp14:editId="086DBAA8">
            <wp:extent cx="260350" cy="260350"/>
            <wp:effectExtent l="0" t="0" r="6350" b="6350"/>
            <wp:docPr id="5" name="Picture 5" descr="cid:image001.jpg@01D53EF7.A3C52C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3EF7.A3C52C3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Pr>
          <w:color w:val="1F497D"/>
        </w:rPr>
        <w:t> </w:t>
      </w:r>
      <w:r>
        <w:rPr>
          <w:b/>
          <w:i/>
          <w:noProof/>
          <w:bdr w:val="none" w:sz="0" w:space="0" w:color="auto" w:frame="1"/>
        </w:rPr>
        <w:drawing>
          <wp:inline distT="0" distB="0" distL="0" distR="0" wp14:anchorId="749E7474" wp14:editId="7DE67388">
            <wp:extent cx="298450" cy="260350"/>
            <wp:effectExtent l="0" t="0" r="6350" b="6350"/>
            <wp:docPr id="4" name="Picture 4" descr="cid:image002.png@01D53EF7.A3C52C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3EF7.A3C52C3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Pr>
          <w:color w:val="1F497D"/>
        </w:rPr>
        <w:t> </w:t>
      </w:r>
      <w:r>
        <w:rPr>
          <w:b/>
          <w:i/>
          <w:noProof/>
          <w:color w:val="1F497D"/>
          <w:bdr w:val="none" w:sz="0" w:space="0" w:color="auto" w:frame="1"/>
        </w:rPr>
        <w:drawing>
          <wp:inline distT="0" distB="0" distL="0" distR="0" wp14:anchorId="0CEB301B" wp14:editId="35A12D7D">
            <wp:extent cx="260350" cy="266700"/>
            <wp:effectExtent l="0" t="0" r="6350" b="0"/>
            <wp:docPr id="3" name="Picture 3" descr="cid:image003.png@01D53EF7.A3C52C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3EF7.A3C52C3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266700"/>
                    </a:xfrm>
                    <a:prstGeom prst="rect">
                      <a:avLst/>
                    </a:prstGeom>
                    <a:noFill/>
                    <a:ln>
                      <a:noFill/>
                    </a:ln>
                  </pic:spPr>
                </pic:pic>
              </a:graphicData>
            </a:graphic>
          </wp:inline>
        </w:drawing>
      </w:r>
      <w:r>
        <w:rPr>
          <w:color w:val="1F497D"/>
        </w:rPr>
        <w:t> </w:t>
      </w:r>
      <w:r>
        <w:rPr>
          <w:b/>
          <w:i/>
          <w:noProof/>
        </w:rPr>
        <w:drawing>
          <wp:inline distT="0" distB="0" distL="0" distR="0" wp14:anchorId="035AD84D" wp14:editId="4F28A4D0">
            <wp:extent cx="304800" cy="30480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3EF7.A3C52C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color w:val="1F497D"/>
          <w:sz w:val="18"/>
          <w:szCs w:val="18"/>
        </w:rPr>
        <w:t>(+263 71 893 3633)</w:t>
      </w:r>
    </w:p>
    <w:p w14:paraId="52482EAA" w14:textId="77777777" w:rsidR="00627B60" w:rsidRDefault="00627B60" w:rsidP="00627B60">
      <w:pPr>
        <w:spacing w:after="20"/>
        <w:jc w:val="center"/>
        <w:rPr>
          <w:color w:val="1F497D"/>
          <w:sz w:val="28"/>
          <w:szCs w:val="28"/>
        </w:rPr>
      </w:pPr>
      <w:r>
        <w:rPr>
          <w:b/>
          <w:i/>
          <w:noProof/>
        </w:rPr>
        <w:drawing>
          <wp:inline distT="0" distB="0" distL="0" distR="0" wp14:anchorId="6547AB28" wp14:editId="097E1771">
            <wp:extent cx="685800" cy="241300"/>
            <wp:effectExtent l="0" t="0" r="0" b="635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3EF7.A3C52C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p w14:paraId="36331BA8" w14:textId="77777777" w:rsidR="00C95847" w:rsidRPr="008B3E05" w:rsidRDefault="00627B60" w:rsidP="00EF000F">
      <w:pPr>
        <w:jc w:val="center"/>
        <w:rPr>
          <w:rFonts w:ascii="Arial" w:hAnsi="Arial" w:cs="Arial"/>
          <w:sz w:val="28"/>
          <w:szCs w:val="28"/>
        </w:rPr>
      </w:pPr>
      <w:r>
        <w:rPr>
          <w:b/>
          <w:i/>
          <w:iCs/>
          <w:color w:val="002060"/>
          <w:sz w:val="18"/>
          <w:szCs w:val="18"/>
        </w:rPr>
        <w:t>This work is licensed under a</w:t>
      </w:r>
      <w:r>
        <w:rPr>
          <w:i/>
          <w:iCs/>
          <w:color w:val="1F497D"/>
          <w:sz w:val="18"/>
          <w:szCs w:val="18"/>
        </w:rPr>
        <w:t xml:space="preserve"> </w:t>
      </w:r>
      <w:hyperlink r:id="rId17" w:history="1">
        <w:r>
          <w:rPr>
            <w:rStyle w:val="Hyperlink"/>
            <w:i/>
            <w:iCs/>
            <w:color w:val="008000"/>
            <w:sz w:val="18"/>
          </w:rPr>
          <w:t>Creative Commons Attribution-NonCommercial-ShareAlike 4.0 International License</w:t>
        </w:r>
      </w:hyperlink>
    </w:p>
    <w:sectPr w:rsidR="00C95847" w:rsidRPr="008B3E05" w:rsidSect="002F570F">
      <w:headerReference w:type="default" r:id="rId18"/>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D5C3" w14:textId="77777777" w:rsidR="00482C03" w:rsidRDefault="00482C03" w:rsidP="002F570F">
      <w:r>
        <w:separator/>
      </w:r>
    </w:p>
  </w:endnote>
  <w:endnote w:type="continuationSeparator" w:id="0">
    <w:p w14:paraId="03C270BF" w14:textId="77777777" w:rsidR="00482C03" w:rsidRDefault="00482C03"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4434" w14:textId="77777777" w:rsidR="00482C03" w:rsidRDefault="00482C03" w:rsidP="002F570F">
      <w:r>
        <w:separator/>
      </w:r>
    </w:p>
  </w:footnote>
  <w:footnote w:type="continuationSeparator" w:id="0">
    <w:p w14:paraId="30F1E140" w14:textId="77777777" w:rsidR="00482C03" w:rsidRDefault="00482C03"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CC71" w14:textId="5A33E5FB" w:rsidR="002F570F" w:rsidRPr="00627B60" w:rsidRDefault="006D798E" w:rsidP="002F570F">
    <w:pPr>
      <w:pStyle w:val="Header"/>
      <w:pBdr>
        <w:bottom w:val="single" w:sz="4" w:space="1" w:color="auto"/>
      </w:pBdr>
      <w:tabs>
        <w:tab w:val="clear" w:pos="4513"/>
        <w:tab w:val="clear" w:pos="9026"/>
        <w:tab w:val="center" w:pos="4820"/>
        <w:tab w:val="right" w:pos="9638"/>
      </w:tabs>
      <w:rPr>
        <w:sz w:val="20"/>
      </w:rPr>
    </w:pPr>
    <w:r w:rsidRPr="00627B60">
      <w:rPr>
        <w:sz w:val="20"/>
      </w:rPr>
      <w:t>Commi</w:t>
    </w:r>
    <w:r w:rsidR="00627B60" w:rsidRPr="00627B60">
      <w:rPr>
        <w:sz w:val="20"/>
      </w:rPr>
      <w:t>ssion</w:t>
    </w:r>
    <w:r w:rsidRPr="00627B60">
      <w:rPr>
        <w:sz w:val="20"/>
      </w:rPr>
      <w:t xml:space="preserve">s </w:t>
    </w:r>
    <w:r w:rsidR="00627B60" w:rsidRPr="00627B60">
      <w:rPr>
        <w:sz w:val="20"/>
      </w:rPr>
      <w:t>Watch</w:t>
    </w:r>
    <w:r w:rsidRPr="00627B60">
      <w:rPr>
        <w:sz w:val="20"/>
      </w:rPr>
      <w:t xml:space="preserve"> </w:t>
    </w:r>
    <w:r w:rsidR="00FA36C5">
      <w:rPr>
        <w:sz w:val="20"/>
      </w:rPr>
      <w:t>5</w:t>
    </w:r>
    <w:r w:rsidR="008B3E05" w:rsidRPr="00627B60">
      <w:rPr>
        <w:sz w:val="20"/>
      </w:rPr>
      <w:t>/202</w:t>
    </w:r>
    <w:r w:rsidR="00217270">
      <w:rPr>
        <w:sz w:val="20"/>
      </w:rPr>
      <w:t>2</w:t>
    </w:r>
    <w:r w:rsidR="00627B60" w:rsidRPr="00627B60">
      <w:rPr>
        <w:sz w:val="20"/>
      </w:rPr>
      <w:tab/>
    </w:r>
    <w:r w:rsidR="00FA36C5" w:rsidRPr="00FA36C5">
      <w:rPr>
        <w:sz w:val="20"/>
      </w:rPr>
      <w:t>Six New</w:t>
    </w:r>
    <w:r w:rsidR="008B3E05" w:rsidRPr="00627B60">
      <w:rPr>
        <w:sz w:val="20"/>
      </w:rPr>
      <w:tab/>
    </w:r>
    <w:r w:rsidR="00F709C0">
      <w:rPr>
        <w:sz w:val="20"/>
      </w:rPr>
      <w:t>1</w:t>
    </w:r>
    <w:r w:rsidR="00FA36C5">
      <w:rPr>
        <w:sz w:val="20"/>
      </w:rPr>
      <w:t>3</w:t>
    </w:r>
    <w:r w:rsidR="00627B60" w:rsidRPr="00627B60">
      <w:rPr>
        <w:sz w:val="20"/>
      </w:rPr>
      <w:t xml:space="preserve"> </w:t>
    </w:r>
    <w:r w:rsidR="00F709C0">
      <w:rPr>
        <w:sz w:val="20"/>
      </w:rPr>
      <w:t>Ju</w:t>
    </w:r>
    <w:r w:rsidR="00FA36C5">
      <w:rPr>
        <w:sz w:val="20"/>
      </w:rPr>
      <w:t>ly</w:t>
    </w:r>
    <w:r w:rsidR="008B3E05" w:rsidRPr="00627B60">
      <w:rPr>
        <w:sz w:val="20"/>
      </w:rPr>
      <w:t xml:space="preserve"> 202</w:t>
    </w:r>
    <w:r w:rsidR="00217270">
      <w:rPr>
        <w:sz w:val="20"/>
      </w:rPr>
      <w:t>2</w:t>
    </w:r>
    <w:r w:rsidR="00627B60" w:rsidRPr="00627B60">
      <w:rPr>
        <w:sz w:val="20"/>
      </w:rPr>
      <w:br/>
    </w:r>
    <w:r w:rsidR="00627B60" w:rsidRPr="00627B60">
      <w:rPr>
        <w:sz w:val="20"/>
      </w:rPr>
      <w:tab/>
    </w:r>
    <w:r w:rsidR="00FA36C5" w:rsidRPr="00FA36C5">
      <w:rPr>
        <w:sz w:val="20"/>
      </w:rPr>
      <w:t>Commissioners for ZEC</w:t>
    </w:r>
  </w:p>
  <w:p w14:paraId="3652FC1E" w14:textId="77777777"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66F"/>
    <w:multiLevelType w:val="hybridMultilevel"/>
    <w:tmpl w:val="23780E16"/>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396CB1"/>
    <w:multiLevelType w:val="hybridMultilevel"/>
    <w:tmpl w:val="FE82833C"/>
    <w:lvl w:ilvl="0" w:tplc="AD147168">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2BBC7701"/>
    <w:multiLevelType w:val="hybridMultilevel"/>
    <w:tmpl w:val="23780E16"/>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F8812C5"/>
    <w:multiLevelType w:val="hybridMultilevel"/>
    <w:tmpl w:val="9932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DF5936"/>
    <w:multiLevelType w:val="hybridMultilevel"/>
    <w:tmpl w:val="5CB60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37228BA"/>
    <w:multiLevelType w:val="hybridMultilevel"/>
    <w:tmpl w:val="45EE1C56"/>
    <w:lvl w:ilvl="0" w:tplc="30090017">
      <w:start w:val="1"/>
      <w:numFmt w:val="lowerLetter"/>
      <w:lvlText w:val="%1)"/>
      <w:lvlJc w:val="left"/>
      <w:pPr>
        <w:ind w:left="1077" w:hanging="360"/>
      </w:pPr>
    </w:lvl>
    <w:lvl w:ilvl="1" w:tplc="3009001B">
      <w:start w:val="1"/>
      <w:numFmt w:val="lowerRoman"/>
      <w:lvlText w:val="%2."/>
      <w:lvlJc w:val="righ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6" w15:restartNumberingAfterBreak="0">
    <w:nsid w:val="48616379"/>
    <w:multiLevelType w:val="hybridMultilevel"/>
    <w:tmpl w:val="DBD4FB0C"/>
    <w:lvl w:ilvl="0" w:tplc="30090017">
      <w:start w:val="1"/>
      <w:numFmt w:val="lowerLetter"/>
      <w:lvlText w:val="%1)"/>
      <w:lvlJc w:val="left"/>
      <w:pPr>
        <w:ind w:left="1077" w:hanging="360"/>
      </w:pPr>
    </w:lvl>
    <w:lvl w:ilvl="1" w:tplc="B9382952">
      <w:start w:val="1"/>
      <w:numFmt w:val="lowerRoman"/>
      <w:lvlText w:val="(%2)"/>
      <w:lvlJc w:val="left"/>
      <w:pPr>
        <w:ind w:left="2157" w:hanging="72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7" w15:restartNumberingAfterBreak="0">
    <w:nsid w:val="7B803243"/>
    <w:multiLevelType w:val="hybridMultilevel"/>
    <w:tmpl w:val="D35885F6"/>
    <w:lvl w:ilvl="0" w:tplc="30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16cid:durableId="135209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770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4726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331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032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612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500297">
    <w:abstractNumId w:val="3"/>
  </w:num>
  <w:num w:numId="8" w16cid:durableId="148354789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60"/>
    <w:rsid w:val="000836F6"/>
    <w:rsid w:val="00145929"/>
    <w:rsid w:val="001C5825"/>
    <w:rsid w:val="00217270"/>
    <w:rsid w:val="002D3361"/>
    <w:rsid w:val="002F570F"/>
    <w:rsid w:val="00344675"/>
    <w:rsid w:val="0036644B"/>
    <w:rsid w:val="00367DB3"/>
    <w:rsid w:val="0047320E"/>
    <w:rsid w:val="004761B6"/>
    <w:rsid w:val="00482C03"/>
    <w:rsid w:val="004F203B"/>
    <w:rsid w:val="005C4FAD"/>
    <w:rsid w:val="00627B60"/>
    <w:rsid w:val="0067079E"/>
    <w:rsid w:val="00696B45"/>
    <w:rsid w:val="006D1264"/>
    <w:rsid w:val="006D798E"/>
    <w:rsid w:val="007263D1"/>
    <w:rsid w:val="00771C54"/>
    <w:rsid w:val="008B3E05"/>
    <w:rsid w:val="00916CDC"/>
    <w:rsid w:val="009E1C31"/>
    <w:rsid w:val="00B12D8A"/>
    <w:rsid w:val="00B538ED"/>
    <w:rsid w:val="00B7221C"/>
    <w:rsid w:val="00B9099B"/>
    <w:rsid w:val="00C95847"/>
    <w:rsid w:val="00CD3E1F"/>
    <w:rsid w:val="00D204AE"/>
    <w:rsid w:val="00D21FFC"/>
    <w:rsid w:val="00D25B46"/>
    <w:rsid w:val="00D84751"/>
    <w:rsid w:val="00D95952"/>
    <w:rsid w:val="00E0420D"/>
    <w:rsid w:val="00EF000F"/>
    <w:rsid w:val="00F17AA5"/>
    <w:rsid w:val="00F709C0"/>
    <w:rsid w:val="00FA36C5"/>
    <w:rsid w:val="00FB0937"/>
    <w:rsid w:val="00FB2175"/>
    <w:rsid w:val="00FF5F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0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6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unhideWhenUsed/>
    <w:rsid w:val="00627B60"/>
    <w:rPr>
      <w:color w:val="666666"/>
      <w:u w:val="single"/>
      <w:bdr w:val="none" w:sz="0" w:space="0" w:color="auto" w:frame="1"/>
    </w:rPr>
  </w:style>
  <w:style w:type="paragraph" w:styleId="NormalWeb">
    <w:name w:val="Normal (Web)"/>
    <w:basedOn w:val="Normal"/>
    <w:uiPriority w:val="99"/>
    <w:semiHidden/>
    <w:unhideWhenUsed/>
    <w:rsid w:val="00627B60"/>
    <w:pPr>
      <w:spacing w:before="100" w:beforeAutospacing="1" w:after="100" w:afterAutospacing="1"/>
    </w:pPr>
    <w:rPr>
      <w:rFonts w:eastAsia="Times New Roman"/>
    </w:rPr>
  </w:style>
  <w:style w:type="paragraph" w:styleId="ListParagraph">
    <w:name w:val="List Paragraph"/>
    <w:basedOn w:val="Normal"/>
    <w:uiPriority w:val="34"/>
    <w:qFormat/>
    <w:rsid w:val="00627B60"/>
    <w:pPr>
      <w:ind w:left="720"/>
    </w:pPr>
  </w:style>
  <w:style w:type="character" w:styleId="Strong">
    <w:name w:val="Strong"/>
    <w:basedOn w:val="DefaultParagraphFont"/>
    <w:uiPriority w:val="22"/>
    <w:qFormat/>
    <w:rsid w:val="00627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711">
      <w:bodyDiv w:val="1"/>
      <w:marLeft w:val="0"/>
      <w:marRight w:val="0"/>
      <w:marTop w:val="0"/>
      <w:marBottom w:val="0"/>
      <w:divBdr>
        <w:top w:val="none" w:sz="0" w:space="0" w:color="auto"/>
        <w:left w:val="none" w:sz="0" w:space="0" w:color="auto"/>
        <w:bottom w:val="none" w:sz="0" w:space="0" w:color="auto"/>
        <w:right w:val="none" w:sz="0" w:space="0" w:color="auto"/>
      </w:divBdr>
    </w:div>
    <w:div w:id="127747733">
      <w:bodyDiv w:val="1"/>
      <w:marLeft w:val="0"/>
      <w:marRight w:val="0"/>
      <w:marTop w:val="0"/>
      <w:marBottom w:val="0"/>
      <w:divBdr>
        <w:top w:val="none" w:sz="0" w:space="0" w:color="auto"/>
        <w:left w:val="none" w:sz="0" w:space="0" w:color="auto"/>
        <w:bottom w:val="none" w:sz="0" w:space="0" w:color="auto"/>
        <w:right w:val="none" w:sz="0" w:space="0" w:color="auto"/>
      </w:divBdr>
    </w:div>
    <w:div w:id="192042561">
      <w:bodyDiv w:val="1"/>
      <w:marLeft w:val="0"/>
      <w:marRight w:val="0"/>
      <w:marTop w:val="0"/>
      <w:marBottom w:val="0"/>
      <w:divBdr>
        <w:top w:val="none" w:sz="0" w:space="0" w:color="auto"/>
        <w:left w:val="none" w:sz="0" w:space="0" w:color="auto"/>
        <w:bottom w:val="none" w:sz="0" w:space="0" w:color="auto"/>
        <w:right w:val="none" w:sz="0" w:space="0" w:color="auto"/>
      </w:divBdr>
    </w:div>
    <w:div w:id="588849347">
      <w:bodyDiv w:val="1"/>
      <w:marLeft w:val="0"/>
      <w:marRight w:val="0"/>
      <w:marTop w:val="0"/>
      <w:marBottom w:val="0"/>
      <w:divBdr>
        <w:top w:val="none" w:sz="0" w:space="0" w:color="auto"/>
        <w:left w:val="none" w:sz="0" w:space="0" w:color="auto"/>
        <w:bottom w:val="none" w:sz="0" w:space="0" w:color="auto"/>
        <w:right w:val="none" w:sz="0" w:space="0" w:color="auto"/>
      </w:divBdr>
    </w:div>
    <w:div w:id="607588089">
      <w:bodyDiv w:val="1"/>
      <w:marLeft w:val="0"/>
      <w:marRight w:val="0"/>
      <w:marTop w:val="0"/>
      <w:marBottom w:val="0"/>
      <w:divBdr>
        <w:top w:val="none" w:sz="0" w:space="0" w:color="auto"/>
        <w:left w:val="none" w:sz="0" w:space="0" w:color="auto"/>
        <w:bottom w:val="none" w:sz="0" w:space="0" w:color="auto"/>
        <w:right w:val="none" w:sz="0" w:space="0" w:color="auto"/>
      </w:divBdr>
    </w:div>
    <w:div w:id="679241272">
      <w:bodyDiv w:val="1"/>
      <w:marLeft w:val="0"/>
      <w:marRight w:val="0"/>
      <w:marTop w:val="0"/>
      <w:marBottom w:val="0"/>
      <w:divBdr>
        <w:top w:val="none" w:sz="0" w:space="0" w:color="auto"/>
        <w:left w:val="none" w:sz="0" w:space="0" w:color="auto"/>
        <w:bottom w:val="none" w:sz="0" w:space="0" w:color="auto"/>
        <w:right w:val="none" w:sz="0" w:space="0" w:color="auto"/>
      </w:divBdr>
    </w:div>
    <w:div w:id="686372150">
      <w:bodyDiv w:val="1"/>
      <w:marLeft w:val="0"/>
      <w:marRight w:val="0"/>
      <w:marTop w:val="0"/>
      <w:marBottom w:val="0"/>
      <w:divBdr>
        <w:top w:val="none" w:sz="0" w:space="0" w:color="auto"/>
        <w:left w:val="none" w:sz="0" w:space="0" w:color="auto"/>
        <w:bottom w:val="none" w:sz="0" w:space="0" w:color="auto"/>
        <w:right w:val="none" w:sz="0" w:space="0" w:color="auto"/>
      </w:divBdr>
    </w:div>
    <w:div w:id="973874520">
      <w:bodyDiv w:val="1"/>
      <w:marLeft w:val="0"/>
      <w:marRight w:val="0"/>
      <w:marTop w:val="0"/>
      <w:marBottom w:val="0"/>
      <w:divBdr>
        <w:top w:val="none" w:sz="0" w:space="0" w:color="auto"/>
        <w:left w:val="none" w:sz="0" w:space="0" w:color="auto"/>
        <w:bottom w:val="none" w:sz="0" w:space="0" w:color="auto"/>
        <w:right w:val="none" w:sz="0" w:space="0" w:color="auto"/>
      </w:divBdr>
    </w:div>
    <w:div w:id="1041054582">
      <w:bodyDiv w:val="1"/>
      <w:marLeft w:val="0"/>
      <w:marRight w:val="0"/>
      <w:marTop w:val="0"/>
      <w:marBottom w:val="0"/>
      <w:divBdr>
        <w:top w:val="none" w:sz="0" w:space="0" w:color="auto"/>
        <w:left w:val="none" w:sz="0" w:space="0" w:color="auto"/>
        <w:bottom w:val="none" w:sz="0" w:space="0" w:color="auto"/>
        <w:right w:val="none" w:sz="0" w:space="0" w:color="auto"/>
      </w:divBdr>
    </w:div>
    <w:div w:id="1252859255">
      <w:bodyDiv w:val="1"/>
      <w:marLeft w:val="0"/>
      <w:marRight w:val="0"/>
      <w:marTop w:val="0"/>
      <w:marBottom w:val="0"/>
      <w:divBdr>
        <w:top w:val="none" w:sz="0" w:space="0" w:color="auto"/>
        <w:left w:val="none" w:sz="0" w:space="0" w:color="auto"/>
        <w:bottom w:val="none" w:sz="0" w:space="0" w:color="auto"/>
        <w:right w:val="none" w:sz="0" w:space="0" w:color="auto"/>
      </w:divBdr>
    </w:div>
    <w:div w:id="1758941249">
      <w:bodyDiv w:val="1"/>
      <w:marLeft w:val="0"/>
      <w:marRight w:val="0"/>
      <w:marTop w:val="0"/>
      <w:marBottom w:val="0"/>
      <w:divBdr>
        <w:top w:val="none" w:sz="0" w:space="0" w:color="auto"/>
        <w:left w:val="none" w:sz="0" w:space="0" w:color="auto"/>
        <w:bottom w:val="none" w:sz="0" w:space="0" w:color="auto"/>
        <w:right w:val="none" w:sz="0" w:space="0" w:color="auto"/>
      </w:divBdr>
    </w:div>
    <w:div w:id="20430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hyperlink" Target="https://www.facebook.com/veritaszi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itas@mango.zw" TargetMode="External"/><Relationship Id="rId12" Type="http://schemas.openxmlformats.org/officeDocument/2006/relationships/image" Target="media/image2.png"/><Relationship Id="rId17"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eritaszi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2022-07-14T11:31:00Z</dcterms:created>
  <dcterms:modified xsi:type="dcterms:W3CDTF">2022-07-14T11:31:00Z</dcterms:modified>
</cp:coreProperties>
</file>